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28"/>
          <w:szCs w:val="28"/>
        </w:rPr>
        <w:alias w:val="Title"/>
        <w:id w:val="77738743"/>
        <w:placeholder>
          <w:docPart w:val="B1434037A68641B4ABAAD0330FD826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05D29" w:rsidRPr="005377AE" w:rsidRDefault="00305D29" w:rsidP="00305D29">
          <w:pPr>
            <w:pStyle w:val="Header"/>
            <w:pBdr>
              <w:bottom w:val="thickThinSmallGap" w:sz="24" w:space="1" w:color="7F7F7F" w:themeColor="accent2" w:themeShade="7F"/>
            </w:pBdr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>ДГ „Вълчо Иванов” , с. Ставерци,  общ . Долна Митрополия, обл.</w:t>
          </w:r>
          <w:r>
            <w:rPr>
              <w:rFonts w:ascii="Times New Roman" w:eastAsiaTheme="majorEastAsia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eastAsiaTheme="majorEastAsia" w:hAnsi="Times New Roman" w:cs="Times New Roman"/>
              <w:sz w:val="28"/>
              <w:szCs w:val="28"/>
            </w:rPr>
            <w:t>Плевен, ул. „Бачо Киро”- 1, e</w:t>
          </w:r>
          <w:r>
            <w:rPr>
              <w:rFonts w:ascii="Times New Roman" w:eastAsiaTheme="majorEastAsia" w:hAnsi="Times New Roman" w:cs="Times New Roman"/>
              <w:sz w:val="28"/>
              <w:szCs w:val="28"/>
              <w:lang w:val="en-US"/>
            </w:rPr>
            <w:t>-</w:t>
          </w:r>
          <w:r>
            <w:rPr>
              <w:rFonts w:ascii="Times New Roman" w:eastAsiaTheme="majorEastAsia" w:hAnsi="Times New Roman" w:cs="Times New Roman"/>
              <w:sz w:val="28"/>
              <w:szCs w:val="28"/>
            </w:rPr>
            <w:t>mail:</w:t>
          </w:r>
          <w:r>
            <w:rPr>
              <w:rFonts w:ascii="Times New Roman" w:eastAsiaTheme="majorEastAsia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eastAsiaTheme="majorEastAsia" w:hAnsi="Times New Roman" w:cs="Times New Roman"/>
              <w:sz w:val="28"/>
              <w:szCs w:val="28"/>
            </w:rPr>
            <w:t>cdg.staverci@abv.bg , тел. 06550/2054</w:t>
          </w:r>
        </w:p>
      </w:sdtContent>
    </w:sdt>
    <w:p w:rsidR="00305D29" w:rsidRPr="005377AE" w:rsidRDefault="00305D29" w:rsidP="00305D29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225B03" w:rsidRPr="00EC71F1" w:rsidRDefault="00225B03" w:rsidP="00225B03">
      <w:pPr>
        <w:pStyle w:val="2010Basictxt"/>
        <w:ind w:firstLine="0"/>
        <w:rPr>
          <w:lang w:val="en-US"/>
        </w:rPr>
      </w:pPr>
    </w:p>
    <w:p w:rsidR="00225B03" w:rsidRDefault="00225B03" w:rsidP="00225B03">
      <w:pPr>
        <w:pStyle w:val="NoParagraphStyle"/>
        <w:rPr>
          <w:rFonts w:ascii="Times New Roman" w:hAnsi="Times New Roman" w:cs="Times New Roman"/>
        </w:rPr>
      </w:pPr>
    </w:p>
    <w:p w:rsidR="00225B03" w:rsidRDefault="00225B03" w:rsidP="00225B03">
      <w:pPr>
        <w:pStyle w:val="201002"/>
      </w:pPr>
      <w:bookmarkStart w:id="0" w:name="_Toc298840076"/>
      <w:bookmarkStart w:id="1" w:name="_Toc298748178"/>
      <w:r>
        <w:t xml:space="preserve">СТРАТЕГИЯ </w:t>
      </w:r>
      <w:r>
        <w:br/>
        <w:t xml:space="preserve">ЗА РАЗВИТИЕ НА ДЕТСКА ГРАДИНА „ВЪЛЧО ИВАНОВ“ , </w:t>
      </w:r>
      <w:r w:rsidR="00FD06CE">
        <w:t>С. СТАВЕРЦИ ЗА ПЕРИОДА 2016–2020</w:t>
      </w:r>
      <w:r>
        <w:t xml:space="preserve"> ГОДИНА</w:t>
      </w:r>
      <w:bookmarkEnd w:id="0"/>
      <w:bookmarkEnd w:id="1"/>
    </w:p>
    <w:p w:rsidR="00225B03" w:rsidRDefault="005D57AD" w:rsidP="005D57AD">
      <w:pPr>
        <w:pStyle w:val="2010Basictxt"/>
      </w:pPr>
      <w:r>
        <w:t>Тази стратегия представлява дългосрочна програма за развитие на ДГ „Вълч</w:t>
      </w:r>
      <w:r w:rsidR="00FD06CE">
        <w:t>о Иванов“ за периода 2016 – 2020</w:t>
      </w:r>
      <w:r>
        <w:t xml:space="preserve"> година.като</w:t>
      </w:r>
      <w:r w:rsidR="00225B03">
        <w:t xml:space="preserve"> опреде</w:t>
      </w:r>
      <w:r>
        <w:t>ля актуалните цели за този</w:t>
      </w:r>
      <w:r w:rsidR="00225B03">
        <w:t xml:space="preserve"> период от развитието на детската градина, начините за реализирането ù, както и очакваните резултати. Тя  се основава</w:t>
      </w:r>
      <w:r>
        <w:t xml:space="preserve"> на принципите и насоките от ЗПУО, </w:t>
      </w:r>
      <w:r w:rsidR="003B6275">
        <w:t>Наредба №5 от 03.06.2016г за ПО, приоритети</w:t>
      </w:r>
      <w:r w:rsidR="003B7E66">
        <w:t>те</w:t>
      </w:r>
      <w:r w:rsidR="003B6275">
        <w:t xml:space="preserve"> на МОН и на РУО на МОН</w:t>
      </w:r>
      <w:r w:rsidR="00225B03">
        <w:t>, на Общинската стратегия за развитието на образованието в общината и на спецификата на детската градина.</w:t>
      </w:r>
      <w:r w:rsidR="003B6275">
        <w:t xml:space="preserve"> </w:t>
      </w:r>
    </w:p>
    <w:p w:rsidR="00225B03" w:rsidRDefault="00225B03" w:rsidP="00225B03">
      <w:pPr>
        <w:pStyle w:val="2010Basictxt"/>
      </w:pPr>
    </w:p>
    <w:p w:rsidR="00225B03" w:rsidRDefault="00225B03" w:rsidP="00225B03">
      <w:pPr>
        <w:pStyle w:val="201003"/>
      </w:pPr>
      <w:bookmarkStart w:id="2" w:name="_Toc298748179"/>
      <w:r>
        <w:t>ВЪВЕДЕНИЕ</w:t>
      </w:r>
      <w:bookmarkEnd w:id="2"/>
    </w:p>
    <w:p w:rsidR="00225B03" w:rsidRPr="00C75ADD" w:rsidRDefault="00225B03" w:rsidP="00C75ADD">
      <w:pPr>
        <w:pStyle w:val="2010Basictxt"/>
        <w:rPr>
          <w:spacing w:val="-2"/>
        </w:rPr>
      </w:pPr>
      <w:r>
        <w:rPr>
          <w:spacing w:val="-2"/>
        </w:rPr>
        <w:t>Страте</w:t>
      </w:r>
      <w:r w:rsidR="00EC71F1">
        <w:rPr>
          <w:spacing w:val="-2"/>
        </w:rPr>
        <w:t>гията е система от идеи и последователни</w:t>
      </w:r>
      <w:r>
        <w:rPr>
          <w:spacing w:val="-2"/>
        </w:rPr>
        <w:t xml:space="preserve"> действия</w:t>
      </w:r>
      <w:r w:rsidR="00EC71F1">
        <w:rPr>
          <w:spacing w:val="-2"/>
        </w:rPr>
        <w:t xml:space="preserve"> в педагогически и административен аспект</w:t>
      </w:r>
      <w:r>
        <w:rPr>
          <w:spacing w:val="-2"/>
        </w:rPr>
        <w:t xml:space="preserve">, </w:t>
      </w:r>
      <w:r w:rsidR="001D2DD0">
        <w:rPr>
          <w:spacing w:val="-2"/>
        </w:rPr>
        <w:t>чието изпълнение гарантира развитието и утвърждаването на детското заведение като качествена, достъпна и предпочитана обществена институция. Съх</w:t>
      </w:r>
      <w:r w:rsidR="00114987">
        <w:rPr>
          <w:spacing w:val="-2"/>
        </w:rPr>
        <w:t>ранява добрите традиции и достой</w:t>
      </w:r>
      <w:r w:rsidR="001D2DD0">
        <w:rPr>
          <w:spacing w:val="-2"/>
        </w:rPr>
        <w:t>нства</w:t>
      </w:r>
      <w:r w:rsidR="00114987">
        <w:rPr>
          <w:spacing w:val="-2"/>
        </w:rPr>
        <w:t xml:space="preserve"> на ДГ „ Вълчо Иванов”, опира се на миналия положителен опит</w:t>
      </w:r>
      <w:r>
        <w:rPr>
          <w:spacing w:val="-2"/>
        </w:rPr>
        <w:t>, начертава бъдещи действия по посока на очаквания резултат, търси вътрешни ресурси и потенциални възможности.</w:t>
      </w:r>
      <w:r w:rsidR="00114987">
        <w:rPr>
          <w:spacing w:val="-2"/>
        </w:rPr>
        <w:t xml:space="preserve"> Стратегията анализира силните страни и вероятните трудности и проблеми за реализирането й, </w:t>
      </w:r>
      <w:r w:rsidR="00C75ADD">
        <w:rPr>
          <w:spacing w:val="-2"/>
        </w:rPr>
        <w:t xml:space="preserve">определя </w:t>
      </w:r>
      <w:r>
        <w:rPr>
          <w:spacing w:val="-2"/>
        </w:rPr>
        <w:t>условията и характера на дейностите, установява принципите на ръководство.</w:t>
      </w:r>
    </w:p>
    <w:p w:rsidR="00225B03" w:rsidRDefault="00225B03" w:rsidP="00225B03">
      <w:pPr>
        <w:pStyle w:val="2010Basictxt"/>
      </w:pPr>
      <w:r>
        <w:t>Стратегията се опира на съвкупността от взаимосвързаните мисия, визия, ценности, дейности, цел и подцели.</w:t>
      </w:r>
    </w:p>
    <w:p w:rsidR="00225B03" w:rsidRDefault="00225B03" w:rsidP="00225B03">
      <w:pPr>
        <w:pStyle w:val="2010Basictxt"/>
      </w:pPr>
    </w:p>
    <w:p w:rsidR="00225B03" w:rsidRDefault="00225B03" w:rsidP="00FD06CE">
      <w:pPr>
        <w:pStyle w:val="201003"/>
      </w:pPr>
      <w:bookmarkStart w:id="3" w:name="_Toc298748180"/>
      <w:r>
        <w:t>І. МИСИЯ</w:t>
      </w:r>
      <w:bookmarkEnd w:id="3"/>
    </w:p>
    <w:p w:rsidR="00225B03" w:rsidRDefault="00225B03" w:rsidP="00225B03">
      <w:pPr>
        <w:pStyle w:val="NoParagraphStyle"/>
        <w:rPr>
          <w:rFonts w:ascii="Times New Roman" w:hAnsi="Times New Roman" w:cs="Times New Roman"/>
        </w:rPr>
      </w:pPr>
    </w:p>
    <w:p w:rsidR="00225B03" w:rsidRDefault="00D94D6A" w:rsidP="00225B03">
      <w:pPr>
        <w:pStyle w:val="2010Basictxt"/>
      </w:pPr>
      <w:r>
        <w:t>Мисията на ДГ „ Вълчо Иванов” е:</w:t>
      </w:r>
    </w:p>
    <w:p w:rsidR="00225B03" w:rsidRDefault="00225B03" w:rsidP="00225B03">
      <w:pPr>
        <w:pStyle w:val="2010bito"/>
      </w:pPr>
      <w:r>
        <w:t>•</w:t>
      </w:r>
      <w:r>
        <w:tab/>
        <w:t>да подкрепя и вярва в потенциалните възможности на всяко дете;</w:t>
      </w:r>
    </w:p>
    <w:p w:rsidR="00225B03" w:rsidRDefault="00225B03" w:rsidP="00225B03">
      <w:pPr>
        <w:pStyle w:val="2010bito"/>
      </w:pPr>
      <w:r>
        <w:t>•</w:t>
      </w:r>
      <w:r>
        <w:tab/>
        <w:t xml:space="preserve">да създава благоприятна позитивна и разнообразна среда за неговото развитие; </w:t>
      </w:r>
    </w:p>
    <w:p w:rsidR="00225B03" w:rsidRDefault="00225B03" w:rsidP="00225B03">
      <w:pPr>
        <w:pStyle w:val="2010bito"/>
      </w:pPr>
      <w:r>
        <w:t>•</w:t>
      </w:r>
      <w:r>
        <w:tab/>
        <w:t>да мотивира учителите да реализират в най-висока степен уменията си;</w:t>
      </w:r>
    </w:p>
    <w:p w:rsidR="00225B03" w:rsidRDefault="00225B03" w:rsidP="00225B03">
      <w:pPr>
        <w:pStyle w:val="2010bito"/>
      </w:pPr>
      <w:r>
        <w:t>•</w:t>
      </w:r>
      <w:r>
        <w:tab/>
        <w:t>да стимулира и убеждава родителите и обществеността, че детската градина е значима и необходима среда за пълноценното развитие на детето от предучилищна възраст.</w:t>
      </w:r>
    </w:p>
    <w:p w:rsidR="00225B03" w:rsidRDefault="00225B03" w:rsidP="00225B03">
      <w:pPr>
        <w:pStyle w:val="2010bito"/>
      </w:pPr>
    </w:p>
    <w:p w:rsidR="00225B03" w:rsidRDefault="00225B03" w:rsidP="00225B03">
      <w:pPr>
        <w:pStyle w:val="201003"/>
      </w:pPr>
      <w:bookmarkStart w:id="4" w:name="_Toc298748181"/>
      <w:r>
        <w:t>ІІ. ВИЗИЯ</w:t>
      </w:r>
      <w:bookmarkEnd w:id="4"/>
    </w:p>
    <w:p w:rsidR="00225B03" w:rsidRDefault="00FD06CE" w:rsidP="00FD06CE">
      <w:pPr>
        <w:pStyle w:val="2010Basictxt"/>
        <w:ind w:firstLine="0"/>
      </w:pPr>
      <w:r>
        <w:t xml:space="preserve">    Н</w:t>
      </w:r>
      <w:r w:rsidR="00225B03">
        <w:t>астоящата стратегия е ориентирана към следната визия:</w:t>
      </w:r>
    </w:p>
    <w:p w:rsidR="00225B03" w:rsidRDefault="00415E4F" w:rsidP="00225B03">
      <w:pPr>
        <w:pStyle w:val="2010Basictxt"/>
      </w:pPr>
      <w:r>
        <w:t xml:space="preserve">Детска градина „ Вълчо Иванов” </w:t>
      </w:r>
      <w:r w:rsidR="00225B03">
        <w:t>да бъде:</w:t>
      </w:r>
    </w:p>
    <w:p w:rsidR="00225B03" w:rsidRDefault="00225B03" w:rsidP="00225B03">
      <w:pPr>
        <w:pStyle w:val="2010bito"/>
        <w:rPr>
          <w:b/>
          <w:bCs/>
        </w:rPr>
      </w:pPr>
      <w:r>
        <w:t>•</w:t>
      </w:r>
      <w:r>
        <w:tab/>
      </w:r>
      <w:r>
        <w:rPr>
          <w:b/>
          <w:bCs/>
          <w:i/>
          <w:iCs/>
        </w:rPr>
        <w:t>Място</w:t>
      </w:r>
      <w:r>
        <w:rPr>
          <w:b/>
          <w:bCs/>
        </w:rPr>
        <w:t>, където детето се чувства щастливо, защитено, разбирано и подкрепяно.</w:t>
      </w:r>
    </w:p>
    <w:p w:rsidR="00225B03" w:rsidRDefault="00225B03" w:rsidP="00225B03">
      <w:pPr>
        <w:pStyle w:val="2010bito"/>
        <w:rPr>
          <w:b/>
          <w:bCs/>
        </w:rPr>
      </w:pPr>
      <w:r>
        <w:t>•</w:t>
      </w:r>
      <w:r>
        <w:tab/>
      </w:r>
      <w:r>
        <w:rPr>
          <w:b/>
          <w:bCs/>
          <w:i/>
          <w:iCs/>
        </w:rPr>
        <w:t>Предпочитана среда</w:t>
      </w:r>
      <w:r w:rsidR="000A52F3">
        <w:rPr>
          <w:b/>
          <w:bCs/>
        </w:rPr>
        <w:t xml:space="preserve"> за 3</w:t>
      </w:r>
      <w:r>
        <w:rPr>
          <w:b/>
          <w:bCs/>
        </w:rPr>
        <w:t>–7-годишните деца, където се гарантира тяхното умствено, емоционално, социално, личностно и здравно-физическо развитие.</w:t>
      </w:r>
    </w:p>
    <w:p w:rsidR="00225B03" w:rsidRDefault="00225B03" w:rsidP="00225B03">
      <w:pPr>
        <w:pStyle w:val="2010bito"/>
        <w:rPr>
          <w:b/>
          <w:bCs/>
        </w:rPr>
      </w:pPr>
      <w:r>
        <w:t>•</w:t>
      </w:r>
      <w:r>
        <w:tab/>
      </w:r>
      <w:r>
        <w:rPr>
          <w:b/>
          <w:bCs/>
          <w:i/>
          <w:iCs/>
        </w:rPr>
        <w:t>Център</w:t>
      </w:r>
      <w:r>
        <w:rPr>
          <w:b/>
          <w:bCs/>
        </w:rPr>
        <w:t xml:space="preserve"> за родители, търсещи и намиращи подкрепа, съгласие, сътрудничество, педагогическа информация.</w:t>
      </w:r>
    </w:p>
    <w:p w:rsidR="00225B03" w:rsidRDefault="00225B03" w:rsidP="00225B03">
      <w:pPr>
        <w:pStyle w:val="2010bito"/>
        <w:rPr>
          <w:b/>
          <w:bCs/>
        </w:rPr>
      </w:pPr>
      <w:r>
        <w:t>•</w:t>
      </w:r>
      <w:r>
        <w:tab/>
      </w:r>
      <w:r>
        <w:rPr>
          <w:b/>
          <w:bCs/>
          <w:i/>
          <w:iCs/>
        </w:rPr>
        <w:t>Средище</w:t>
      </w:r>
      <w:r>
        <w:rPr>
          <w:b/>
          <w:bCs/>
        </w:rPr>
        <w:t xml:space="preserve"> на хора, които обичат децата и професиите си, поддържат квалификацията си на съвременно равнище, стремят се към висока професионална реализация и са удовлетворени от работата си. </w:t>
      </w:r>
    </w:p>
    <w:p w:rsidR="00225B03" w:rsidRDefault="00225B03" w:rsidP="00225B03">
      <w:pPr>
        <w:pStyle w:val="2010Basictxt"/>
      </w:pPr>
    </w:p>
    <w:p w:rsidR="005236E5" w:rsidRPr="005236E5" w:rsidRDefault="00225B03" w:rsidP="00B96923">
      <w:pPr>
        <w:pStyle w:val="201003"/>
      </w:pPr>
      <w:bookmarkStart w:id="5" w:name="_Toc298748182"/>
      <w:r>
        <w:t>ІІІ. ЦЕЛ НА СТРАТЕГИЯТ</w:t>
      </w:r>
      <w:bookmarkEnd w:id="5"/>
      <w:r w:rsidR="0072373A">
        <w:t>А</w:t>
      </w:r>
    </w:p>
    <w:p w:rsidR="00225B03" w:rsidRDefault="00225B03" w:rsidP="00225B03">
      <w:pPr>
        <w:pStyle w:val="2010Basictxt"/>
        <w:rPr>
          <w:b/>
          <w:bCs/>
        </w:rPr>
      </w:pPr>
      <w:r>
        <w:rPr>
          <w:b/>
          <w:bCs/>
        </w:rPr>
        <w:t xml:space="preserve">Изграждане на </w:t>
      </w:r>
      <w:r w:rsidR="0072373A">
        <w:rPr>
          <w:b/>
          <w:bCs/>
        </w:rPr>
        <w:t>хуманна, функционална и позитивна</w:t>
      </w:r>
      <w:r>
        <w:rPr>
          <w:b/>
          <w:bCs/>
        </w:rPr>
        <w:t xml:space="preserve"> образователна среда </w:t>
      </w:r>
      <w:r w:rsidR="0072373A">
        <w:rPr>
          <w:b/>
          <w:bCs/>
        </w:rPr>
        <w:t>в детското заведение, осигуряваща</w:t>
      </w:r>
      <w:r>
        <w:rPr>
          <w:b/>
          <w:bCs/>
        </w:rPr>
        <w:t xml:space="preserve"> достъп и равен шанс за предучилищно възпитание на всички деца.</w:t>
      </w:r>
    </w:p>
    <w:p w:rsidR="00225B03" w:rsidRDefault="00225B03" w:rsidP="00225B03">
      <w:pPr>
        <w:pStyle w:val="2010Basictxt"/>
        <w:rPr>
          <w:b/>
          <w:bCs/>
        </w:rPr>
      </w:pPr>
      <w:r>
        <w:rPr>
          <w:b/>
          <w:bCs/>
        </w:rPr>
        <w:lastRenderedPageBreak/>
        <w:t xml:space="preserve">Оптимизиране на възможностите на детското заведение да се превърне в </w:t>
      </w:r>
      <w:r w:rsidR="0072373A">
        <w:rPr>
          <w:b/>
          <w:bCs/>
        </w:rPr>
        <w:t>желано място</w:t>
      </w:r>
      <w:r>
        <w:rPr>
          <w:b/>
          <w:bCs/>
        </w:rPr>
        <w:t xml:space="preserve"> за образователна, културна и социална дейност не само като краен продукт, но като атмосфера, дух и начин на мислене за осъществяване на многостранни инициативи.</w:t>
      </w:r>
    </w:p>
    <w:p w:rsidR="00225B03" w:rsidRDefault="0072373A" w:rsidP="00225B03">
      <w:pPr>
        <w:pStyle w:val="2010Basictxt"/>
        <w:rPr>
          <w:b/>
          <w:bCs/>
        </w:rPr>
      </w:pPr>
      <w:r>
        <w:rPr>
          <w:b/>
          <w:bCs/>
        </w:rPr>
        <w:t>Оперативни цели</w:t>
      </w:r>
      <w:r w:rsidR="00225B03">
        <w:rPr>
          <w:b/>
          <w:bCs/>
        </w:rPr>
        <w:t>:</w:t>
      </w:r>
    </w:p>
    <w:p w:rsidR="00225B03" w:rsidRDefault="00225B03" w:rsidP="00225B03">
      <w:pPr>
        <w:pStyle w:val="2010Basictxt"/>
      </w:pPr>
      <w:r>
        <w:t xml:space="preserve">1. </w:t>
      </w:r>
      <w:r w:rsidR="0072373A">
        <w:t>Утвърждаване на демократичния</w:t>
      </w:r>
      <w:r w:rsidR="00861197">
        <w:t xml:space="preserve"> стил на ръководство, стимулиращ и мотивиращ учителите за висока професионална реализация и развитие. </w:t>
      </w:r>
    </w:p>
    <w:p w:rsidR="00225B03" w:rsidRDefault="00225B03" w:rsidP="00225B03">
      <w:pPr>
        <w:pStyle w:val="2010Basictxt"/>
      </w:pPr>
      <w:r>
        <w:t xml:space="preserve">2. </w:t>
      </w:r>
      <w:r w:rsidR="00861197">
        <w:t>Хуманност на възпитателно-образователния процес</w:t>
      </w:r>
      <w:r w:rsidR="00830A5B">
        <w:t xml:space="preserve"> и преоткриване на детската личност, възпитавана в дух на мир, толерантност, достойнство, свобода и творчество.</w:t>
      </w:r>
    </w:p>
    <w:p w:rsidR="00225B03" w:rsidRDefault="00225B03" w:rsidP="00225B03">
      <w:pPr>
        <w:pStyle w:val="2010Basictxt"/>
      </w:pPr>
      <w:r>
        <w:t>3. Създаване на условия и възможности за избор и включване в значими дейности, адресирани към индивидуалните потребности: на децата (кътове, материална</w:t>
      </w:r>
      <w:r w:rsidR="00861197">
        <w:t xml:space="preserve"> база, дейности, </w:t>
      </w:r>
      <w:r>
        <w:t>) и на учителите (работна среда, работно поле за изява).</w:t>
      </w:r>
    </w:p>
    <w:p w:rsidR="00225B03" w:rsidRDefault="00830A5B" w:rsidP="00830A5B">
      <w:pPr>
        <w:pStyle w:val="2010Basictxt"/>
      </w:pPr>
      <w:r>
        <w:t>4. Осъвременяване на формите и разширяване на сътрудничеството между детската градина и семейството, държавните и културни институции при реализиране на държавните образователни стандарти.</w:t>
      </w:r>
    </w:p>
    <w:p w:rsidR="00225B03" w:rsidRDefault="00225B03" w:rsidP="00225B03">
      <w:pPr>
        <w:pStyle w:val="2010Basictxt"/>
      </w:pPr>
    </w:p>
    <w:p w:rsidR="00225B03" w:rsidRDefault="00225B03" w:rsidP="00225B03">
      <w:pPr>
        <w:pStyle w:val="201003"/>
      </w:pPr>
      <w:bookmarkStart w:id="6" w:name="_Toc298748183"/>
      <w:r>
        <w:t>ІV. ЦЕННОСТИ И РЪКОВОДНИ ПРИНЦИПИ НА СТРАТЕГИЯТА</w:t>
      </w:r>
      <w:bookmarkEnd w:id="6"/>
    </w:p>
    <w:p w:rsidR="00225B03" w:rsidRDefault="00225B03" w:rsidP="00225B03">
      <w:pPr>
        <w:pStyle w:val="2010Basictxt"/>
      </w:pPr>
      <w:r>
        <w:t>1. Хуманизиране и демократизиране дейността на детската градина и поставяне на детето в центъра на педагогическите взаимодействия.</w:t>
      </w:r>
    </w:p>
    <w:p w:rsidR="00225B03" w:rsidRDefault="00225B03" w:rsidP="00225B03">
      <w:pPr>
        <w:pStyle w:val="2010Basictxt"/>
      </w:pPr>
      <w:r>
        <w:t>2. Реализиране на ценностите и принципите на педагогиката на толерантността и ненасилието.</w:t>
      </w:r>
    </w:p>
    <w:p w:rsidR="00225B03" w:rsidRDefault="00225B03" w:rsidP="00225B03">
      <w:pPr>
        <w:pStyle w:val="2010Basictxt"/>
      </w:pPr>
      <w:r>
        <w:t>3. Позитивното възпитание да бъде в основата на педагогическото взаимодействие.</w:t>
      </w:r>
    </w:p>
    <w:p w:rsidR="00225B03" w:rsidRDefault="00225B03" w:rsidP="00225B03">
      <w:pPr>
        <w:pStyle w:val="2010Basictxt"/>
      </w:pPr>
      <w:r>
        <w:t>4. Внедряване на съвременен мениджмънт и маркетинг съобразно новите потребности, изисквания и тенденции в контекста на Европейското образователно пространство.</w:t>
      </w:r>
    </w:p>
    <w:p w:rsidR="00225B03" w:rsidRDefault="00225B03" w:rsidP="00225B03">
      <w:pPr>
        <w:pStyle w:val="2010Basictxt"/>
        <w:rPr>
          <w:i/>
          <w:iCs/>
        </w:rPr>
      </w:pPr>
      <w:r>
        <w:t>5. Създаване условия за квалификационна дейност на педагогическата колегия, основаваща с</w:t>
      </w:r>
      <w:r w:rsidR="006B1C77">
        <w:t>е на поддържащото образование – образование през целия живот.</w:t>
      </w:r>
    </w:p>
    <w:p w:rsidR="00225B03" w:rsidRDefault="00225B03" w:rsidP="00225B03">
      <w:pPr>
        <w:pStyle w:val="2010Basictxt"/>
        <w:rPr>
          <w:i/>
          <w:iCs/>
        </w:rPr>
      </w:pPr>
      <w:r>
        <w:t xml:space="preserve">6. Подкрепа </w:t>
      </w:r>
      <w:r w:rsidR="006B1C77">
        <w:t>на децата и техните семейства – педагогика на сътрудничеството.</w:t>
      </w:r>
    </w:p>
    <w:p w:rsidR="00225B03" w:rsidRDefault="00225B03" w:rsidP="00225B03">
      <w:pPr>
        <w:pStyle w:val="201003"/>
      </w:pPr>
    </w:p>
    <w:p w:rsidR="00225B03" w:rsidRDefault="00225B03" w:rsidP="00225B03">
      <w:pPr>
        <w:pStyle w:val="201003"/>
      </w:pPr>
      <w:bookmarkStart w:id="7" w:name="_Toc298748184"/>
      <w:r>
        <w:t>V. ЕТАПИ ПРИ РАЗРАБОТВАНЕ НА СТРАТЕГИЯТА</w:t>
      </w:r>
      <w:bookmarkEnd w:id="7"/>
    </w:p>
    <w:p w:rsidR="00225B03" w:rsidRDefault="00225B03" w:rsidP="00225B03">
      <w:pPr>
        <w:pStyle w:val="201004"/>
      </w:pPr>
      <w:r>
        <w:t xml:space="preserve">1. Анализ на състоянието на детската градина и външната среда </w:t>
      </w:r>
    </w:p>
    <w:p w:rsidR="00225B03" w:rsidRDefault="00225B03" w:rsidP="00225B03">
      <w:pPr>
        <w:pStyle w:val="201004"/>
      </w:pPr>
      <w:r>
        <w:t>1.1. Деца</w:t>
      </w:r>
    </w:p>
    <w:p w:rsidR="00225B03" w:rsidRDefault="00225B03" w:rsidP="00225B03">
      <w:pPr>
        <w:pStyle w:val="2010Basictxt"/>
        <w:spacing w:after="57"/>
        <w:rPr>
          <w:spacing w:val="-2"/>
        </w:rPr>
      </w:pPr>
      <w:r>
        <w:rPr>
          <w:spacing w:val="-2"/>
        </w:rPr>
        <w:t xml:space="preserve">В </w:t>
      </w:r>
      <w:r w:rsidR="006B1C77">
        <w:rPr>
          <w:spacing w:val="-2"/>
        </w:rPr>
        <w:t xml:space="preserve">Детска градина „ Вълчо Иванов” </w:t>
      </w:r>
      <w:r w:rsidR="00617D0C">
        <w:rPr>
          <w:spacing w:val="-2"/>
        </w:rPr>
        <w:t>се приемат деца на възраст 3</w:t>
      </w:r>
      <w:r>
        <w:rPr>
          <w:spacing w:val="-2"/>
        </w:rPr>
        <w:t>–7 години, по жел</w:t>
      </w:r>
      <w:r w:rsidR="00E14B03">
        <w:rPr>
          <w:spacing w:val="-2"/>
        </w:rPr>
        <w:t>а</w:t>
      </w:r>
      <w:r w:rsidR="00617D0C">
        <w:rPr>
          <w:spacing w:val="-2"/>
        </w:rPr>
        <w:t>ние на родителите</w:t>
      </w:r>
      <w:r>
        <w:rPr>
          <w:spacing w:val="-2"/>
        </w:rPr>
        <w:t xml:space="preserve">, като групите се оформят </w:t>
      </w:r>
      <w:r w:rsidR="00E14B03">
        <w:rPr>
          <w:spacing w:val="-2"/>
        </w:rPr>
        <w:t>на възрастов принцип</w:t>
      </w:r>
      <w:r>
        <w:rPr>
          <w:spacing w:val="-2"/>
        </w:rPr>
        <w:t xml:space="preserve"> и</w:t>
      </w:r>
      <w:r w:rsidR="00E14B03">
        <w:rPr>
          <w:spacing w:val="-2"/>
        </w:rPr>
        <w:t xml:space="preserve"> по</w:t>
      </w:r>
      <w:r>
        <w:rPr>
          <w:spacing w:val="-2"/>
        </w:rPr>
        <w:t xml:space="preserve"> правилата за прием на общината. Не се допуска подбор по пол, етническа, религиозна и социална принадлежност или по друг диференциращ признак. Зачитат се Конвенцията за правата на детето, Законът за закрила на детето и Конституцията на Република България.</w:t>
      </w:r>
    </w:p>
    <w:p w:rsidR="00225B03" w:rsidRDefault="00225B03" w:rsidP="00225B03">
      <w:pPr>
        <w:pStyle w:val="NoParagraphStyle"/>
        <w:rPr>
          <w:rFonts w:ascii="Times New Roman" w:hAnsi="Times New Roman" w:cs="Times New Roman"/>
          <w:sz w:val="22"/>
          <w:szCs w:val="22"/>
          <w:lang w:val="bg-BG"/>
        </w:rPr>
      </w:pPr>
    </w:p>
    <w:p w:rsidR="00225B03" w:rsidRDefault="00225B03" w:rsidP="00225B03">
      <w:pPr>
        <w:pStyle w:val="NoParagraphStyle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4082"/>
      </w:tblGrid>
      <w:tr w:rsidR="00225B03" w:rsidTr="00225B03">
        <w:trPr>
          <w:trHeight w:val="284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BCBCB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</w:pPr>
            <w:r>
              <w:rPr>
                <w:b/>
                <w:bCs/>
              </w:rPr>
              <w:t>Силни страни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BCBCB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</w:pPr>
            <w:r>
              <w:rPr>
                <w:b/>
                <w:bCs/>
              </w:rPr>
              <w:t>Затрудняващи моменти:</w:t>
            </w:r>
          </w:p>
        </w:tc>
      </w:tr>
      <w:tr w:rsidR="00225B03" w:rsidTr="00225B03">
        <w:trPr>
          <w:trHeight w:val="894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1. Децата са физически и психически здрави и правилно развити. </w:t>
            </w:r>
          </w:p>
          <w:p w:rsidR="00225B03" w:rsidRDefault="009A041C">
            <w:pPr>
              <w:pStyle w:val="2010Basictxt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225B03">
              <w:rPr>
                <w:i/>
                <w:iCs/>
              </w:rPr>
              <w:t>. Осъществена е приемственост детска градина–училище.</w:t>
            </w:r>
          </w:p>
          <w:p w:rsidR="008C6A1D" w:rsidRDefault="009A041C">
            <w:pPr>
              <w:pStyle w:val="2010Basictxt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225B03">
              <w:rPr>
                <w:i/>
                <w:iCs/>
              </w:rPr>
              <w:t>. Осигурено е здравно обслужване и здравна профилактика</w:t>
            </w:r>
          </w:p>
          <w:p w:rsidR="00225B03" w:rsidRDefault="008C6A1D">
            <w:pPr>
              <w:pStyle w:val="2010Basictxt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225B03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 Детските групи не надвишават допустимия норматив, което дава възможност за</w:t>
            </w:r>
            <w:r w:rsidR="001C0BD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индивидуална работа.</w:t>
            </w:r>
          </w:p>
          <w:p w:rsidR="009A041C" w:rsidRPr="009A041C" w:rsidRDefault="009A041C" w:rsidP="009A041C">
            <w:pPr>
              <w:pStyle w:val="NoParagraphStyle"/>
              <w:rPr>
                <w:lang w:val="bg-BG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Pr="00617D0C" w:rsidRDefault="00225B03">
            <w:pPr>
              <w:pStyle w:val="2010Basictxt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  <w:r w:rsidR="008C6A1D">
              <w:rPr>
                <w:i/>
                <w:iCs/>
              </w:rPr>
              <w:t>Има очертан демографски срив и</w:t>
            </w:r>
            <w:r w:rsidR="001C0BD2">
              <w:rPr>
                <w:i/>
                <w:iCs/>
              </w:rPr>
              <w:t xml:space="preserve"> намаляване броя на децата.</w:t>
            </w:r>
          </w:p>
          <w:p w:rsidR="00225B03" w:rsidRDefault="00617D0C">
            <w:pPr>
              <w:pStyle w:val="2010Basictxt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225B03">
              <w:rPr>
                <w:i/>
                <w:iCs/>
              </w:rPr>
              <w:t>. Вероятност за изтичане</w:t>
            </w:r>
            <w:r w:rsidR="001C0BD2">
              <w:rPr>
                <w:i/>
                <w:iCs/>
              </w:rPr>
              <w:t>то на деца от подготвителна група за ранно постъпване в първи клас.</w:t>
            </w:r>
          </w:p>
          <w:p w:rsidR="001C0BD2" w:rsidRDefault="00617D0C">
            <w:pPr>
              <w:pStyle w:val="2010Basictxt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225B03">
              <w:rPr>
                <w:i/>
                <w:iCs/>
              </w:rPr>
              <w:t>. Нарастване броя на децата с неадаптирано и социално неприемливо поведение, отхвърлящи традиционни педагогически въздействия</w:t>
            </w:r>
          </w:p>
          <w:p w:rsidR="00EA0564" w:rsidRDefault="00617D0C">
            <w:pPr>
              <w:pStyle w:val="2010Basictxt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225B03">
              <w:rPr>
                <w:i/>
                <w:iCs/>
              </w:rPr>
              <w:t>.</w:t>
            </w:r>
            <w:r w:rsidR="001C0BD2">
              <w:rPr>
                <w:i/>
                <w:iCs/>
              </w:rPr>
              <w:t xml:space="preserve"> Наличи</w:t>
            </w:r>
            <w:r w:rsidR="00EA0564">
              <w:rPr>
                <w:i/>
                <w:iCs/>
              </w:rPr>
              <w:t>е на деца с нередовна имунизация.</w:t>
            </w:r>
          </w:p>
          <w:p w:rsidR="00225B03" w:rsidRPr="00EA0564" w:rsidRDefault="00617D0C">
            <w:pPr>
              <w:pStyle w:val="2010Basictxt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EA0564">
              <w:rPr>
                <w:i/>
                <w:iCs/>
              </w:rPr>
              <w:t>.  Ненавременно заплащане на таксата за ДГ.</w:t>
            </w:r>
          </w:p>
        </w:tc>
      </w:tr>
      <w:tr w:rsidR="00225B03" w:rsidTr="00225B03">
        <w:trPr>
          <w:trHeight w:val="1417"/>
        </w:trPr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Вътрешен потенциал:</w:t>
            </w:r>
          </w:p>
          <w:p w:rsidR="00225B03" w:rsidRDefault="00225B03">
            <w:pPr>
              <w:pStyle w:val="2010bito0"/>
            </w:pPr>
            <w:r>
              <w:t>•</w:t>
            </w:r>
            <w:r>
              <w:tab/>
              <w:t>Разчитане на творческия заряд, изобретателност, любознателност и висока сензитивност на децата.</w:t>
            </w:r>
          </w:p>
          <w:p w:rsidR="00225B03" w:rsidRDefault="00225B03">
            <w:pPr>
              <w:pStyle w:val="2010bito"/>
              <w:tabs>
                <w:tab w:val="left" w:pos="170"/>
              </w:tabs>
              <w:ind w:left="170" w:hanging="170"/>
            </w:pPr>
            <w:r>
              <w:t>•</w:t>
            </w:r>
            <w:r>
              <w:tab/>
              <w:t>Стимулиране познавателната активност на всяко дете и позитивното общуване между децата.</w:t>
            </w:r>
          </w:p>
          <w:p w:rsidR="00225B03" w:rsidRDefault="00225B03">
            <w:pPr>
              <w:pStyle w:val="2010bito"/>
              <w:tabs>
                <w:tab w:val="left" w:pos="170"/>
              </w:tabs>
              <w:ind w:left="170" w:hanging="170"/>
            </w:pPr>
            <w:r>
              <w:t xml:space="preserve">• </w:t>
            </w:r>
            <w:r>
              <w:tab/>
              <w:t>Туширане напрежението, тревожността и агресивните прояви.</w:t>
            </w:r>
          </w:p>
          <w:p w:rsidR="00225B03" w:rsidRDefault="00225B03">
            <w:pPr>
              <w:pStyle w:val="2010bito"/>
              <w:tabs>
                <w:tab w:val="left" w:pos="170"/>
              </w:tabs>
              <w:ind w:left="170" w:hanging="170"/>
            </w:pPr>
            <w:r>
              <w:t xml:space="preserve">• </w:t>
            </w:r>
            <w:r>
              <w:tab/>
              <w:t>Диагностициране на изоставането или избързването в развитието и създаване на адекватни условия за индивидуално прогресивно развитие.</w:t>
            </w:r>
          </w:p>
        </w:tc>
      </w:tr>
      <w:tr w:rsidR="00225B03" w:rsidTr="00225B03">
        <w:trPr>
          <w:trHeight w:val="1417"/>
        </w:trPr>
        <w:tc>
          <w:tcPr>
            <w:tcW w:w="408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1.2. Кадрови ресурси</w:t>
            </w:r>
          </w:p>
          <w:p w:rsidR="00225B03" w:rsidRDefault="00225B03">
            <w:pPr>
              <w:pStyle w:val="2010Basictxt"/>
              <w:ind w:firstLine="0"/>
            </w:pPr>
            <w:r>
              <w:t>Брой н</w:t>
            </w:r>
            <w:r w:rsidR="00161C16">
              <w:t xml:space="preserve">а педагогическия персонал – 4 </w:t>
            </w:r>
            <w:r>
              <w:t xml:space="preserve">души. </w:t>
            </w:r>
          </w:p>
          <w:p w:rsidR="00225B03" w:rsidRDefault="00E55A60">
            <w:pPr>
              <w:pStyle w:val="2010Basictxt"/>
              <w:ind w:firstLine="0"/>
            </w:pPr>
            <w:r>
              <w:t>Възрастов състав – 40 – 58год</w:t>
            </w:r>
            <w:r w:rsidR="00225B03">
              <w:t xml:space="preserve">. </w:t>
            </w:r>
          </w:p>
          <w:p w:rsidR="00225B03" w:rsidRDefault="00225B03">
            <w:pPr>
              <w:pStyle w:val="2010Basictxt"/>
              <w:ind w:firstLine="0"/>
            </w:pPr>
            <w:r>
              <w:t xml:space="preserve">Образование </w:t>
            </w:r>
            <w:r w:rsidR="00161C16">
              <w:t xml:space="preserve">на </w:t>
            </w:r>
            <w:r w:rsidR="00E55A60">
              <w:t>педагогическия персонал – 3</w:t>
            </w:r>
            <w:r w:rsidR="00161C16">
              <w:t xml:space="preserve"> са със степен магистър</w:t>
            </w:r>
            <w:r w:rsidR="00E55A60">
              <w:t xml:space="preserve"> и 1 бакалавър.</w:t>
            </w:r>
          </w:p>
          <w:p w:rsidR="00225B03" w:rsidRDefault="00225B03">
            <w:pPr>
              <w:pStyle w:val="2010Basictxt"/>
              <w:ind w:firstLine="0"/>
            </w:pPr>
            <w:r>
              <w:t>Професионално квалификаци</w:t>
            </w:r>
            <w:r w:rsidR="00E55A60">
              <w:t>онна структура – от колегията 1 учител е</w:t>
            </w:r>
            <w:r>
              <w:t xml:space="preserve"> с</w:t>
            </w:r>
            <w:r w:rsidR="00E55A60">
              <w:t xml:space="preserve"> 5</w:t>
            </w:r>
            <w:r>
              <w:t>. ПК</w:t>
            </w:r>
            <w:r w:rsidR="00E55A60">
              <w:t>С.</w:t>
            </w:r>
            <w:r>
              <w:t xml:space="preserve"> </w:t>
            </w:r>
          </w:p>
          <w:p w:rsidR="00225B03" w:rsidRDefault="00E55A60">
            <w:pPr>
              <w:pStyle w:val="2010Basictxt"/>
              <w:ind w:firstLine="0"/>
            </w:pPr>
            <w:r>
              <w:t>От педагогическия персонал – 2</w:t>
            </w:r>
            <w:r w:rsidR="00225B03">
              <w:t xml:space="preserve"> са с втора специалност. </w:t>
            </w:r>
          </w:p>
          <w:p w:rsidR="00225B03" w:rsidRDefault="00161C16">
            <w:pPr>
              <w:pStyle w:val="2010Basictxt"/>
              <w:ind w:firstLine="0"/>
            </w:pPr>
            <w:r>
              <w:t xml:space="preserve">В детската градина </w:t>
            </w:r>
            <w:r w:rsidR="00225B03">
              <w:t>няма главен учител.</w:t>
            </w:r>
          </w:p>
          <w:p w:rsidR="00225B03" w:rsidRDefault="00161C16">
            <w:pPr>
              <w:pStyle w:val="2010Basictxt"/>
              <w:ind w:firstLine="0"/>
            </w:pPr>
            <w:r>
              <w:t>В детската градина има 3</w:t>
            </w:r>
            <w:r w:rsidR="00225B03">
              <w:t xml:space="preserve"> старши учители.</w:t>
            </w:r>
          </w:p>
        </w:tc>
      </w:tr>
    </w:tbl>
    <w:p w:rsidR="00225B03" w:rsidRDefault="00225B03" w:rsidP="00225B03">
      <w:pPr>
        <w:rPr>
          <w:noProof/>
          <w:lang w:eastAsia="en-US"/>
        </w:rPr>
      </w:pPr>
      <w:r>
        <w:br w:type="page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4082"/>
      </w:tblGrid>
      <w:tr w:rsidR="00225B03" w:rsidTr="00225B03">
        <w:trPr>
          <w:trHeight w:val="284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BCBCB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</w:pPr>
            <w:r>
              <w:rPr>
                <w:b/>
                <w:bCs/>
              </w:rPr>
              <w:lastRenderedPageBreak/>
              <w:t>Силни страни: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BCBCB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</w:pPr>
            <w:r>
              <w:rPr>
                <w:b/>
                <w:bCs/>
              </w:rPr>
              <w:t>Затрудняващи моменти:</w:t>
            </w:r>
          </w:p>
        </w:tc>
      </w:tr>
      <w:tr w:rsidR="00225B03" w:rsidTr="00225B03">
        <w:trPr>
          <w:trHeight w:val="5662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tab10"/>
              <w:ind w:firstLine="0"/>
            </w:pPr>
            <w:r>
              <w:t>1. Наличие на финансови условия за материално стимулиране на учителите, прилагащи нетрадиционни или допълнителни педагогически дейности чрез Национална програма з</w:t>
            </w:r>
            <w:r w:rsidR="00E55A60">
              <w:t>а диференцирано заплащане.</w:t>
            </w:r>
          </w:p>
          <w:p w:rsidR="00225B03" w:rsidRDefault="00225B03">
            <w:pPr>
              <w:pStyle w:val="2010tab10"/>
              <w:ind w:firstLine="0"/>
            </w:pPr>
            <w:r>
              <w:t>2. Наличие на възможности за вътрешно финансиране на текуща педагогическа квалификация.</w:t>
            </w:r>
          </w:p>
          <w:p w:rsidR="00225B03" w:rsidRDefault="00225B03">
            <w:pPr>
              <w:pStyle w:val="2010tab10"/>
              <w:ind w:firstLine="0"/>
            </w:pPr>
            <w:r>
              <w:t>3.</w:t>
            </w:r>
            <w:r w:rsidR="0046084D">
              <w:t xml:space="preserve"> </w:t>
            </w:r>
            <w:r>
              <w:t xml:space="preserve"> Наличие на ква</w:t>
            </w:r>
            <w:r w:rsidR="001559F8">
              <w:t>лифициран педагогически персонал с опит и стаж</w:t>
            </w:r>
            <w:r>
              <w:t>.</w:t>
            </w:r>
          </w:p>
          <w:p w:rsidR="00225B03" w:rsidRDefault="00225B03">
            <w:pPr>
              <w:pStyle w:val="2010tab10"/>
              <w:ind w:firstLine="0"/>
            </w:pPr>
            <w:r>
              <w:t>4. Утвърдена екипност на различни равнища.</w:t>
            </w:r>
            <w:r w:rsidR="0046084D">
              <w:t xml:space="preserve">  5.</w:t>
            </w:r>
            <w:r>
              <w:t>Умения за презентиране и популяризиране на собствен опит.</w:t>
            </w:r>
          </w:p>
          <w:p w:rsidR="00225B03" w:rsidRDefault="0046084D">
            <w:pPr>
              <w:pStyle w:val="2010tab10"/>
              <w:ind w:firstLine="0"/>
            </w:pPr>
            <w:r>
              <w:t>6.</w:t>
            </w:r>
            <w:r w:rsidR="00225B03">
              <w:t xml:space="preserve"> Участие на представители на педагогическата колегия в подбора на учители.</w:t>
            </w:r>
          </w:p>
          <w:p w:rsidR="00225B03" w:rsidRDefault="0046084D" w:rsidP="0046084D">
            <w:pPr>
              <w:pStyle w:val="2010tab10"/>
              <w:ind w:firstLine="0"/>
            </w:pPr>
            <w:r>
              <w:t>7</w:t>
            </w:r>
            <w:r w:rsidR="00225B03">
              <w:t>. Осигурени здравна профилактика и мониторинг на работното място от лицензирана фирма.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tab10"/>
              <w:ind w:firstLine="0"/>
            </w:pPr>
            <w:r>
              <w:t>1. Няма система за поддържаща квалификация, финансирана от външни фактори.</w:t>
            </w:r>
          </w:p>
          <w:p w:rsidR="00225B03" w:rsidRDefault="00225B03">
            <w:pPr>
              <w:pStyle w:val="2010tab10"/>
              <w:ind w:firstLine="0"/>
            </w:pPr>
            <w:r>
              <w:t>2. Недостатъчна квалификация на учителите по отношение интегрирането на деца със специални образователни потребности и корекция на т.нар. „трудни“ деца.</w:t>
            </w:r>
          </w:p>
          <w:p w:rsidR="00225B03" w:rsidRDefault="00225B03">
            <w:pPr>
              <w:pStyle w:val="2010tab10"/>
              <w:ind w:firstLine="0"/>
            </w:pPr>
            <w:r>
              <w:t>3. Недостатъчна мотивация за придобиване и повишавате на ПКС.</w:t>
            </w:r>
          </w:p>
          <w:p w:rsidR="00225B03" w:rsidRDefault="00225B03">
            <w:pPr>
              <w:pStyle w:val="2010tab10"/>
              <w:ind w:firstLine="0"/>
            </w:pPr>
            <w:r>
              <w:t>4. Недостатъчни умения за работа по европейски проекти.</w:t>
            </w:r>
          </w:p>
          <w:p w:rsidR="00225B03" w:rsidRDefault="0046084D" w:rsidP="0046084D">
            <w:pPr>
              <w:pStyle w:val="2010tab10"/>
              <w:ind w:firstLine="0"/>
            </w:pPr>
            <w:r>
              <w:t>5</w:t>
            </w:r>
            <w:r w:rsidR="00225B03">
              <w:t>. Липса на охрана на сградата и двора.</w:t>
            </w:r>
          </w:p>
          <w:p w:rsidR="00B37D4A" w:rsidRDefault="00B37D4A" w:rsidP="0046084D">
            <w:pPr>
              <w:pStyle w:val="2010tab10"/>
              <w:ind w:firstLine="0"/>
            </w:pPr>
            <w:r>
              <w:t>6. Прекалена административна натовареност на директора, който работи и в група.</w:t>
            </w:r>
          </w:p>
        </w:tc>
      </w:tr>
      <w:tr w:rsidR="00225B03" w:rsidTr="00225B03">
        <w:trPr>
          <w:trHeight w:val="1896"/>
        </w:trPr>
        <w:tc>
          <w:tcPr>
            <w:tcW w:w="5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Pr="003849E6" w:rsidRDefault="00225B03" w:rsidP="003849E6">
            <w:pPr>
              <w:pStyle w:val="2010Basictxt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Вътрешен потенциал:</w:t>
            </w:r>
          </w:p>
          <w:p w:rsidR="00225B03" w:rsidRDefault="00225B03">
            <w:pPr>
              <w:pStyle w:val="2010bito0"/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Мотивиране на учителите да овладяват компютърни умения и чужди езици.</w:t>
            </w:r>
          </w:p>
          <w:p w:rsidR="00225B03" w:rsidRDefault="00225B03">
            <w:pPr>
              <w:pStyle w:val="2010bito0"/>
            </w:pPr>
            <w:r>
              <w:t>•</w:t>
            </w:r>
            <w:r>
              <w:tab/>
              <w:t>Популяризиране и внедряване на собствен педагогически опит и знания в практиката на цялата градина.</w:t>
            </w:r>
          </w:p>
          <w:p w:rsidR="00225B03" w:rsidRDefault="00225B03">
            <w:pPr>
              <w:pStyle w:val="2010bito0"/>
            </w:pPr>
            <w:r>
              <w:t>•</w:t>
            </w:r>
            <w:r>
              <w:tab/>
              <w:t>Придобитите умения и знания от втора специалност или специализации да станат достояние на всички чрез различни форми.</w:t>
            </w:r>
          </w:p>
        </w:tc>
      </w:tr>
      <w:tr w:rsidR="00225B03" w:rsidTr="00225B03">
        <w:trPr>
          <w:trHeight w:val="1530"/>
        </w:trPr>
        <w:tc>
          <w:tcPr>
            <w:tcW w:w="52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1.3. Възпитателно-образователен процес</w:t>
            </w:r>
          </w:p>
          <w:p w:rsidR="00225B03" w:rsidRDefault="00225B03">
            <w:pPr>
              <w:pStyle w:val="2010Basictxt"/>
              <w:ind w:firstLine="0"/>
            </w:pPr>
            <w:r>
              <w:t>Наличие на Програмна документация и помагала.</w:t>
            </w:r>
          </w:p>
          <w:p w:rsidR="00225B03" w:rsidRDefault="00225B03">
            <w:pPr>
              <w:pStyle w:val="2010Basictxt"/>
              <w:ind w:firstLine="0"/>
            </w:pPr>
            <w:r>
              <w:t>Изпълнение н</w:t>
            </w:r>
            <w:r w:rsidR="003849E6">
              <w:t>а държавните образователни стандарти</w:t>
            </w:r>
            <w:r>
              <w:t>.</w:t>
            </w:r>
          </w:p>
          <w:p w:rsidR="00225B03" w:rsidRDefault="00225B03">
            <w:pPr>
              <w:pStyle w:val="2010Basictxt"/>
              <w:ind w:firstLine="0"/>
            </w:pPr>
            <w:r>
              <w:t>Прилагане на педагогически подходи, осигуряващи комфорта на децата.</w:t>
            </w:r>
          </w:p>
        </w:tc>
      </w:tr>
      <w:tr w:rsidR="00225B03" w:rsidTr="00225B03">
        <w:trPr>
          <w:trHeight w:val="284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BCBCB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</w:pPr>
            <w:r>
              <w:rPr>
                <w:b/>
                <w:bCs/>
              </w:rPr>
              <w:t>Силни страни: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BCBCB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</w:pPr>
            <w:r>
              <w:rPr>
                <w:b/>
                <w:bCs/>
              </w:rPr>
              <w:t>Затрудняващи моменти:</w:t>
            </w:r>
          </w:p>
        </w:tc>
      </w:tr>
      <w:tr w:rsidR="00225B03" w:rsidTr="00225B03">
        <w:trPr>
          <w:trHeight w:val="465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tab10"/>
              <w:ind w:firstLine="0"/>
            </w:pPr>
            <w:r>
              <w:rPr>
                <w:spacing w:val="-2"/>
              </w:rPr>
              <w:t>1. Създадени са условия за „равен старт“ на всички деца.</w:t>
            </w:r>
          </w:p>
          <w:p w:rsidR="00225B03" w:rsidRDefault="009C7F8C">
            <w:pPr>
              <w:pStyle w:val="2010tab10"/>
              <w:ind w:firstLine="0"/>
            </w:pPr>
            <w:r>
              <w:t>2</w:t>
            </w:r>
            <w:r w:rsidR="00225B03">
              <w:t>. Популяризиране, изява и презентиране на творчествот</w:t>
            </w:r>
            <w:r w:rsidR="003849E6">
              <w:t>о на децата – изложби, концерти.</w:t>
            </w:r>
          </w:p>
          <w:p w:rsidR="00225B03" w:rsidRDefault="009C7F8C">
            <w:pPr>
              <w:pStyle w:val="2010tab10"/>
              <w:ind w:firstLine="0"/>
            </w:pPr>
            <w:r>
              <w:t>3.</w:t>
            </w:r>
            <w:r w:rsidR="00225B03">
              <w:t xml:space="preserve"> Приобщаване на децата към националните ценности и традиции.</w:t>
            </w:r>
          </w:p>
          <w:p w:rsidR="00225B03" w:rsidRDefault="009C7F8C">
            <w:pPr>
              <w:pStyle w:val="2010tab10"/>
              <w:ind w:firstLine="0"/>
            </w:pPr>
            <w:r>
              <w:t>4</w:t>
            </w:r>
            <w:r w:rsidR="00225B03">
              <w:t>. Гъвкав дневен режим, осигуряващ равностойност на трите основни дейности: игра–обучение–труд.</w:t>
            </w:r>
          </w:p>
          <w:p w:rsidR="00225B03" w:rsidRDefault="009C7F8C">
            <w:pPr>
              <w:pStyle w:val="2010tab10"/>
              <w:ind w:firstLine="0"/>
            </w:pPr>
            <w:r>
              <w:t>5</w:t>
            </w:r>
            <w:r w:rsidR="00225B03">
              <w:t>. Утвърждаване на личностно ориентиран и позитивен подход на възпитание.</w:t>
            </w:r>
          </w:p>
          <w:p w:rsidR="00EB2C43" w:rsidRDefault="009C7F8C">
            <w:pPr>
              <w:pStyle w:val="2010tab10"/>
              <w:ind w:firstLine="0"/>
            </w:pPr>
            <w:r>
              <w:t>6</w:t>
            </w:r>
            <w:r w:rsidR="00EB2C43">
              <w:t xml:space="preserve">. Наличие на оборудван физкултурен салон за </w:t>
            </w:r>
            <w:r w:rsidR="00EB2C43">
              <w:lastRenderedPageBreak/>
              <w:t>провеждане на физическо възпитание и активна двигателна дейност.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tab10"/>
              <w:ind w:firstLine="0"/>
              <w:rPr>
                <w:spacing w:val="-2"/>
              </w:rPr>
            </w:pPr>
            <w:r>
              <w:lastRenderedPageBreak/>
              <w:t>1. Недостатъчност в прилагането на превантивна и рехабилитационна педагогика, както и невладеене на компенсаторни педагогически механизми.</w:t>
            </w:r>
          </w:p>
          <w:p w:rsidR="00225B03" w:rsidRDefault="00225B03">
            <w:pPr>
              <w:pStyle w:val="2010tab10"/>
              <w:ind w:firstLine="0"/>
              <w:rPr>
                <w:spacing w:val="-2"/>
              </w:rPr>
            </w:pPr>
            <w:r>
              <w:rPr>
                <w:spacing w:val="-2"/>
              </w:rPr>
              <w:t>2. Недостатъчно противодействие на установената хиподинамика на децата.</w:t>
            </w:r>
          </w:p>
          <w:p w:rsidR="00225B03" w:rsidRDefault="00225B03">
            <w:pPr>
              <w:pStyle w:val="2010tab10"/>
              <w:ind w:firstLine="0"/>
              <w:rPr>
                <w:spacing w:val="-2"/>
              </w:rPr>
            </w:pPr>
            <w:r>
              <w:rPr>
                <w:spacing w:val="-2"/>
              </w:rPr>
              <w:t>3. Недостатъчна ефективност и адаптируемост на утвърдените помагала към спецификата на детската градина.</w:t>
            </w:r>
          </w:p>
          <w:p w:rsidR="00225B03" w:rsidRDefault="006E15FA">
            <w:pPr>
              <w:pStyle w:val="2010tab10"/>
              <w:ind w:firstLine="0"/>
              <w:rPr>
                <w:spacing w:val="-2"/>
              </w:rPr>
            </w:pPr>
            <w:r>
              <w:rPr>
                <w:spacing w:val="-2"/>
              </w:rPr>
              <w:lastRenderedPageBreak/>
              <w:t>4. Липсва национален одобрен инструментариум за диагностика</w:t>
            </w:r>
            <w:r w:rsidR="00225B03">
              <w:rPr>
                <w:spacing w:val="-2"/>
              </w:rPr>
              <w:t>.</w:t>
            </w:r>
          </w:p>
          <w:p w:rsidR="00225B03" w:rsidRPr="004C05A9" w:rsidRDefault="00225B03">
            <w:pPr>
              <w:pStyle w:val="2010tab10"/>
              <w:ind w:firstLine="0"/>
              <w:rPr>
                <w:spacing w:val="-2"/>
              </w:rPr>
            </w:pPr>
            <w:r>
              <w:rPr>
                <w:spacing w:val="-2"/>
              </w:rPr>
              <w:t>5. Липса на апробирани, описани и на популяризирани интерактивни методи за взаимодействия за детски градини.</w:t>
            </w:r>
          </w:p>
        </w:tc>
      </w:tr>
      <w:tr w:rsidR="00225B03" w:rsidTr="00225B03">
        <w:trPr>
          <w:trHeight w:val="465"/>
        </w:trPr>
        <w:tc>
          <w:tcPr>
            <w:tcW w:w="5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ito0"/>
              <w:rPr>
                <w:b/>
                <w:bCs/>
              </w:rPr>
            </w:pPr>
            <w:r>
              <w:rPr>
                <w:i/>
                <w:iCs/>
              </w:rPr>
              <w:lastRenderedPageBreak/>
              <w:t>Вътрешен потенциал:</w:t>
            </w:r>
          </w:p>
          <w:p w:rsidR="00225B03" w:rsidRDefault="00225B03">
            <w:pPr>
              <w:pStyle w:val="2010bito0"/>
            </w:pPr>
            <w:r>
              <w:t>•</w:t>
            </w:r>
            <w:r>
              <w:tab/>
              <w:t>Овладяване принципите и методите на позитивното възпитание чрез самоподготовка, вътрешна и външна квалификация.</w:t>
            </w:r>
          </w:p>
          <w:p w:rsidR="00225B03" w:rsidRDefault="00225B03">
            <w:pPr>
              <w:pStyle w:val="2010bito0"/>
            </w:pPr>
            <w:r>
              <w:t>•</w:t>
            </w:r>
            <w:r>
              <w:tab/>
              <w:t>Повишаване на квалификацията (посещаване на курсове, тренинги, обучение или самообучение).</w:t>
            </w:r>
          </w:p>
          <w:p w:rsidR="00225B03" w:rsidRDefault="00225B03">
            <w:pPr>
              <w:pStyle w:val="2010bito0"/>
            </w:pPr>
            <w:r>
              <w:t>•</w:t>
            </w:r>
            <w:r>
              <w:tab/>
              <w:t>Компетентен</w:t>
            </w:r>
            <w:r w:rsidR="00DF0215">
              <w:t xml:space="preserve"> и критичен подбор на</w:t>
            </w:r>
            <w:r>
              <w:t xml:space="preserve"> помагала.</w:t>
            </w:r>
          </w:p>
        </w:tc>
      </w:tr>
      <w:tr w:rsidR="00225B03" w:rsidTr="00225B03">
        <w:trPr>
          <w:trHeight w:val="2777"/>
        </w:trPr>
        <w:tc>
          <w:tcPr>
            <w:tcW w:w="52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  <w:ind w:firstLine="0"/>
            </w:pPr>
            <w:r>
              <w:rPr>
                <w:b/>
                <w:bCs/>
              </w:rPr>
              <w:t>1.4. Учебно-техническа и материална база</w:t>
            </w:r>
          </w:p>
          <w:p w:rsidR="00225B03" w:rsidRDefault="00225B03">
            <w:pPr>
              <w:pStyle w:val="2010Basictxt"/>
              <w:ind w:firstLine="0"/>
            </w:pPr>
            <w:r>
              <w:t>Достатъчен сграден фонд, специално проектиран</w:t>
            </w:r>
            <w:r w:rsidR="004C05A9">
              <w:t xml:space="preserve"> и построен за детска градина: 2</w:t>
            </w:r>
            <w:r>
              <w:t xml:space="preserve"> спални, </w:t>
            </w:r>
            <w:r w:rsidR="004C05A9">
              <w:t xml:space="preserve">2 </w:t>
            </w:r>
            <w:r w:rsidR="00AD11B4">
              <w:t>занимални, 1</w:t>
            </w:r>
            <w:r w:rsidR="004C05A9">
              <w:t xml:space="preserve"> </w:t>
            </w:r>
            <w:r w:rsidR="00AD11B4">
              <w:t>кабинет</w:t>
            </w:r>
            <w:r>
              <w:t xml:space="preserve"> за директора и ЗАС, дворни площа</w:t>
            </w:r>
            <w:r w:rsidR="004C05A9">
              <w:t>дки, съоръжения, учителска стая</w:t>
            </w:r>
            <w:r>
              <w:t>, здравен кабинет, методичен кабинет.</w:t>
            </w:r>
          </w:p>
          <w:p w:rsidR="00225B03" w:rsidRDefault="00225B03">
            <w:pPr>
              <w:pStyle w:val="2010Basictxt"/>
              <w:ind w:firstLine="0"/>
            </w:pPr>
            <w:r>
              <w:t>Достатъчни УТС – технически средства, подпомагащи педагогическия процес – компютр</w:t>
            </w:r>
            <w:r w:rsidR="004C05A9">
              <w:t>и, принтери</w:t>
            </w:r>
            <w:r>
              <w:t>.</w:t>
            </w:r>
          </w:p>
          <w:p w:rsidR="00225B03" w:rsidRDefault="00225B03">
            <w:pPr>
              <w:pStyle w:val="2010Basictxt"/>
              <w:ind w:firstLine="0"/>
            </w:pPr>
            <w:r>
              <w:t>Достатъчен библиотечен фонд – периодичен печат, научна литература, утвърдени помагала и др.</w:t>
            </w:r>
          </w:p>
          <w:p w:rsidR="00225B03" w:rsidRDefault="00225B03">
            <w:pPr>
              <w:pStyle w:val="2010Basictxt"/>
              <w:ind w:firstLine="0"/>
            </w:pPr>
            <w:r>
              <w:t>Добре оборудван двор за дейности на открито.</w:t>
            </w:r>
          </w:p>
          <w:p w:rsidR="00225B03" w:rsidRDefault="00225B03">
            <w:pPr>
              <w:pStyle w:val="2010Basictxt"/>
              <w:ind w:firstLine="0"/>
            </w:pPr>
          </w:p>
        </w:tc>
      </w:tr>
      <w:tr w:rsidR="00225B03" w:rsidTr="00225B03">
        <w:trPr>
          <w:trHeight w:val="284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BCBCB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</w:pPr>
            <w:r>
              <w:rPr>
                <w:b/>
                <w:bCs/>
              </w:rPr>
              <w:t>Силни страни: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BCBCB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</w:pPr>
            <w:r>
              <w:rPr>
                <w:b/>
                <w:bCs/>
              </w:rPr>
              <w:t>Затрудняващи моменти:</w:t>
            </w:r>
          </w:p>
        </w:tc>
      </w:tr>
      <w:tr w:rsidR="00225B03" w:rsidTr="00225B03">
        <w:trPr>
          <w:trHeight w:val="465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tab10"/>
              <w:ind w:firstLine="0"/>
            </w:pPr>
            <w:r>
              <w:t>1. Обособени помещения за всяка група.</w:t>
            </w:r>
          </w:p>
          <w:p w:rsidR="00225B03" w:rsidRDefault="00225B03">
            <w:pPr>
              <w:pStyle w:val="2010tab10"/>
              <w:ind w:firstLine="0"/>
            </w:pPr>
            <w:r>
              <w:t>2. Игрови пло</w:t>
            </w:r>
            <w:r w:rsidR="00C472D8">
              <w:t>щадки на двора за всяка група.</w:t>
            </w:r>
          </w:p>
          <w:p w:rsidR="00225B03" w:rsidRDefault="004C05A9">
            <w:pPr>
              <w:pStyle w:val="2010tab10"/>
              <w:ind w:firstLine="0"/>
            </w:pPr>
            <w:r>
              <w:t>3</w:t>
            </w:r>
            <w:r w:rsidR="00225B03">
              <w:t>. Собствена отоплителна система.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tab10"/>
              <w:ind w:firstLine="0"/>
            </w:pPr>
            <w:r>
              <w:t xml:space="preserve">1. Остарял сграден </w:t>
            </w:r>
            <w:r w:rsidR="00C472D8">
              <w:t>фон</w:t>
            </w:r>
            <w:r w:rsidR="00E81C8C">
              <w:t>д – външната фасада на сградата се нуждае от ремонт</w:t>
            </w:r>
          </w:p>
          <w:p w:rsidR="00225B03" w:rsidRDefault="00C472D8">
            <w:pPr>
              <w:pStyle w:val="2010tab10"/>
              <w:ind w:firstLine="0"/>
            </w:pPr>
            <w:r>
              <w:t>2</w:t>
            </w:r>
            <w:r w:rsidR="00225B03">
              <w:t>. Морално остарели уреди на двора.</w:t>
            </w:r>
          </w:p>
          <w:p w:rsidR="003152CC" w:rsidRDefault="003152CC">
            <w:pPr>
              <w:pStyle w:val="2010tab10"/>
              <w:ind w:firstLine="0"/>
            </w:pPr>
            <w:r>
              <w:t>3.Нефункциониращи пясъчници поради липса на пясък.</w:t>
            </w:r>
          </w:p>
          <w:p w:rsidR="00A15259" w:rsidRDefault="003152CC">
            <w:pPr>
              <w:pStyle w:val="2010tab10"/>
              <w:ind w:firstLine="0"/>
            </w:pPr>
            <w:r>
              <w:t>4.Множество</w:t>
            </w:r>
            <w:r w:rsidR="00944C31">
              <w:t xml:space="preserve"> неравности по затревените площи в двора, затрудняващи поддържането</w:t>
            </w:r>
            <w:r w:rsidR="00A15259">
              <w:t xml:space="preserve"> му.</w:t>
            </w:r>
          </w:p>
          <w:p w:rsidR="003152CC" w:rsidRDefault="00A15259">
            <w:pPr>
              <w:pStyle w:val="2010tab10"/>
              <w:ind w:firstLine="0"/>
            </w:pPr>
            <w:r>
              <w:t>5.Изработване и закупуване на нови костюми.</w:t>
            </w:r>
            <w:r w:rsidR="00944C31">
              <w:t xml:space="preserve"> </w:t>
            </w:r>
          </w:p>
        </w:tc>
      </w:tr>
      <w:tr w:rsidR="00225B03" w:rsidTr="00225B03">
        <w:trPr>
          <w:trHeight w:val="465"/>
        </w:trPr>
        <w:tc>
          <w:tcPr>
            <w:tcW w:w="5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4E0B22">
            <w:pPr>
              <w:pStyle w:val="2010bito0"/>
            </w:pPr>
            <w:r>
              <w:t xml:space="preserve">Вътрешен потенциал: </w:t>
            </w:r>
          </w:p>
          <w:p w:rsidR="004E0B22" w:rsidRDefault="004E0B22" w:rsidP="004E0B22">
            <w:pPr>
              <w:pStyle w:val="2010bito0"/>
              <w:numPr>
                <w:ilvl w:val="0"/>
                <w:numId w:val="3"/>
              </w:numPr>
            </w:pPr>
            <w:r>
              <w:t>Търсене на възможности за включване на спонсори в различните дейности.</w:t>
            </w:r>
          </w:p>
          <w:p w:rsidR="004E0B22" w:rsidRDefault="004E0B22" w:rsidP="004E0B22">
            <w:pPr>
              <w:pStyle w:val="2010bito0"/>
              <w:numPr>
                <w:ilvl w:val="0"/>
                <w:numId w:val="3"/>
              </w:numPr>
            </w:pPr>
            <w:r>
              <w:t>Мотивиране на родителите на децата за собствен труд и принос към обновяване на МТБ.</w:t>
            </w:r>
          </w:p>
          <w:p w:rsidR="004E0B22" w:rsidRDefault="004E0B22" w:rsidP="004E0B22">
            <w:pPr>
              <w:pStyle w:val="2010bito0"/>
              <w:numPr>
                <w:ilvl w:val="0"/>
                <w:numId w:val="3"/>
              </w:numPr>
            </w:pPr>
            <w:r>
              <w:t>Включване в общинската програма за ремонти и реконструкции.</w:t>
            </w:r>
          </w:p>
          <w:p w:rsidR="004E0B22" w:rsidRPr="00B87230" w:rsidRDefault="004E0B22" w:rsidP="004E0B22">
            <w:pPr>
              <w:pStyle w:val="2010bito0"/>
              <w:numPr>
                <w:ilvl w:val="0"/>
                <w:numId w:val="3"/>
              </w:numPr>
            </w:pPr>
            <w:r>
              <w:t>Кандидатстване по национални и европейски програми за благоустройство на сградата</w:t>
            </w:r>
            <w:r w:rsidR="007129BE">
              <w:t xml:space="preserve"> и двора на детското заведение.</w:t>
            </w:r>
          </w:p>
        </w:tc>
      </w:tr>
      <w:tr w:rsidR="00225B03" w:rsidTr="00225B03">
        <w:trPr>
          <w:trHeight w:val="465"/>
        </w:trPr>
        <w:tc>
          <w:tcPr>
            <w:tcW w:w="52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1.5. Финансиране</w:t>
            </w:r>
          </w:p>
          <w:p w:rsidR="00225B03" w:rsidRDefault="00225B03">
            <w:pPr>
              <w:pStyle w:val="2010Basictxt"/>
              <w:ind w:firstLine="0"/>
            </w:pPr>
            <w:r>
              <w:t xml:space="preserve">Финансирането на детската градина е смесено – от държавата и от общината. </w:t>
            </w:r>
          </w:p>
          <w:p w:rsidR="00225B03" w:rsidRDefault="00225B03">
            <w:pPr>
              <w:pStyle w:val="2010Basictxt"/>
              <w:ind w:firstLine="0"/>
            </w:pPr>
            <w:r>
              <w:t>Заплатите на персонала, издръжката на медицинския кабинет и подготвителните за училище групи (учебни помагала, храна, ремонт, отопление, материали, услуги) се осигуряват от фонд „Държавни дейности“. Издръжката на останалите възрастови групи се осигурява от общината.</w:t>
            </w:r>
          </w:p>
          <w:p w:rsidR="00225B03" w:rsidRDefault="00225B03">
            <w:pPr>
              <w:pStyle w:val="2010Basictxt"/>
              <w:ind w:firstLine="0"/>
            </w:pPr>
            <w:r>
              <w:t>Заплатите на учителите са обвързани с национални програми – диференцирано заплащане, кариерно развитие, външно оценяване и др.</w:t>
            </w:r>
          </w:p>
          <w:p w:rsidR="00225B03" w:rsidRDefault="00225B03">
            <w:pPr>
              <w:pStyle w:val="2010Basictxt"/>
              <w:ind w:firstLine="0"/>
            </w:pPr>
            <w:r>
              <w:t>Съществуват други алтернативи, допускани</w:t>
            </w:r>
            <w:r w:rsidR="006901BB">
              <w:t xml:space="preserve"> от Закона за предучилищно и училищно </w:t>
            </w:r>
            <w:r w:rsidR="006901BB">
              <w:lastRenderedPageBreak/>
              <w:t>образование</w:t>
            </w:r>
            <w:r>
              <w:t>, за финансиране от проекти, дарения и спонсорство.</w:t>
            </w:r>
          </w:p>
        </w:tc>
      </w:tr>
      <w:tr w:rsidR="00225B03" w:rsidTr="00225B03">
        <w:trPr>
          <w:trHeight w:val="284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BCBCB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</w:pPr>
            <w:r>
              <w:rPr>
                <w:b/>
                <w:bCs/>
              </w:rPr>
              <w:lastRenderedPageBreak/>
              <w:t>Силни страни: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BCBCB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</w:pPr>
            <w:r>
              <w:rPr>
                <w:b/>
                <w:bCs/>
              </w:rPr>
              <w:t>Затрудняващи моменти:</w:t>
            </w:r>
          </w:p>
        </w:tc>
      </w:tr>
      <w:tr w:rsidR="00225B03" w:rsidTr="00225B03">
        <w:trPr>
          <w:trHeight w:val="465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tab10"/>
              <w:ind w:firstLine="0"/>
            </w:pPr>
          </w:p>
          <w:p w:rsidR="00225B03" w:rsidRDefault="009F5C93">
            <w:pPr>
              <w:pStyle w:val="2010tab10"/>
              <w:ind w:firstLine="0"/>
            </w:pPr>
            <w:r>
              <w:t>1</w:t>
            </w:r>
            <w:r w:rsidR="00225B03">
              <w:t>. Целеви средства за медицински кабинет.</w:t>
            </w:r>
          </w:p>
          <w:p w:rsidR="00225B03" w:rsidRDefault="009F5C93">
            <w:pPr>
              <w:pStyle w:val="2010tab10"/>
              <w:ind w:firstLine="0"/>
            </w:pPr>
            <w:r>
              <w:t>2</w:t>
            </w:r>
            <w:r w:rsidR="00225B03">
              <w:t>. Допълнителни средства за помагала за ППДГ.</w:t>
            </w:r>
          </w:p>
          <w:p w:rsidR="00225B03" w:rsidRPr="009F5C93" w:rsidRDefault="009F5C93">
            <w:pPr>
              <w:pStyle w:val="2010tab10"/>
              <w:ind w:firstLine="0"/>
            </w:pPr>
            <w:r>
              <w:t>3</w:t>
            </w:r>
            <w:r w:rsidR="00225B03">
              <w:t>. Безплатни допълнителни закуски за ППД.</w:t>
            </w:r>
          </w:p>
          <w:p w:rsidR="00225B03" w:rsidRDefault="009F5C93">
            <w:pPr>
              <w:pStyle w:val="2010tab10"/>
              <w:ind w:firstLine="0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="00225B03">
              <w:rPr>
                <w:spacing w:val="-4"/>
              </w:rPr>
              <w:t>. Наличие на вътрешни правила за труд и работна заплата.</w:t>
            </w:r>
          </w:p>
          <w:p w:rsidR="00225B03" w:rsidRDefault="009F5C93">
            <w:pPr>
              <w:pStyle w:val="2010tab10"/>
              <w:ind w:firstLine="0"/>
            </w:pPr>
            <w:r>
              <w:rPr>
                <w:spacing w:val="-4"/>
              </w:rPr>
              <w:t>5</w:t>
            </w:r>
            <w:r w:rsidR="00225B03">
              <w:rPr>
                <w:spacing w:val="-4"/>
              </w:rPr>
              <w:t>. Въвеждане на системата за финансово управление и контрол.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tab10"/>
              <w:ind w:firstLine="0"/>
            </w:pPr>
            <w:r>
              <w:t xml:space="preserve">1. Липса на </w:t>
            </w:r>
            <w:r w:rsidR="009F5C93">
              <w:t xml:space="preserve">достатъчно </w:t>
            </w:r>
            <w:r>
              <w:t>средства за основни ремонти, за реконструкция на двора, за енергийна ефективност на сградата.</w:t>
            </w:r>
          </w:p>
          <w:p w:rsidR="00225B03" w:rsidRDefault="00225B03">
            <w:pPr>
              <w:pStyle w:val="2010tab10"/>
              <w:ind w:firstLine="0"/>
            </w:pPr>
            <w:r>
              <w:t xml:space="preserve">2. Липса на </w:t>
            </w:r>
            <w:r w:rsidR="009F5C93">
              <w:t xml:space="preserve">достатъчно </w:t>
            </w:r>
            <w:r>
              <w:t>целеви средства за текуща и постоянна квалификация.</w:t>
            </w:r>
          </w:p>
          <w:p w:rsidR="00225B03" w:rsidRDefault="00225B03">
            <w:pPr>
              <w:pStyle w:val="2010tab10"/>
              <w:ind w:firstLine="0"/>
            </w:pPr>
            <w:r>
              <w:t>3. Липса на средства за заместници при отсъствие на титулярите.</w:t>
            </w:r>
          </w:p>
          <w:p w:rsidR="00225B03" w:rsidRPr="004C05A9" w:rsidRDefault="00225B03" w:rsidP="004C05A9">
            <w:pPr>
              <w:pStyle w:val="2010tab10"/>
              <w:ind w:firstLine="0"/>
            </w:pPr>
            <w:r>
              <w:t>4. Недостатъчно активизиране на родителите за участие в благоус</w:t>
            </w:r>
            <w:r>
              <w:softHyphen/>
              <w:t>тройството и обогатяването на материалната база.</w:t>
            </w:r>
          </w:p>
        </w:tc>
      </w:tr>
      <w:tr w:rsidR="00225B03" w:rsidTr="00225B03">
        <w:trPr>
          <w:trHeight w:val="1579"/>
        </w:trPr>
        <w:tc>
          <w:tcPr>
            <w:tcW w:w="5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ito0"/>
              <w:rPr>
                <w:b/>
                <w:bCs/>
              </w:rPr>
            </w:pPr>
            <w:r>
              <w:rPr>
                <w:i/>
                <w:iCs/>
              </w:rPr>
              <w:t>Вътрешен потенциал:</w:t>
            </w:r>
          </w:p>
          <w:p w:rsidR="00225B03" w:rsidRDefault="00225B03">
            <w:pPr>
              <w:pStyle w:val="2010bito0"/>
              <w:rPr>
                <w:spacing w:val="-2"/>
              </w:rPr>
            </w:pPr>
            <w:r>
              <w:t>•</w:t>
            </w:r>
            <w:r>
              <w:rPr>
                <w:spacing w:val="-2"/>
              </w:rPr>
              <w:tab/>
              <w:t>Мотивиране и стимулиране и на родителите към спомоществователство.</w:t>
            </w:r>
          </w:p>
          <w:p w:rsidR="00225B03" w:rsidRDefault="00225B03">
            <w:pPr>
              <w:pStyle w:val="2010bito0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Кандидатстване за включване в различни проекти и програми.</w:t>
            </w:r>
          </w:p>
          <w:p w:rsidR="00225B03" w:rsidRDefault="00225B03">
            <w:pPr>
              <w:pStyle w:val="2010bito0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Развиване на собствени дейности – възможности за допълнителни приходи към бюджета.</w:t>
            </w:r>
          </w:p>
          <w:p w:rsidR="00225B03" w:rsidRDefault="00225B03">
            <w:pPr>
              <w:pStyle w:val="2010bito0"/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Кандидатс</w:t>
            </w:r>
            <w:r>
              <w:t>тване по различни проекти и програми за финансиране.</w:t>
            </w:r>
          </w:p>
          <w:p w:rsidR="005E692E" w:rsidRDefault="005E692E" w:rsidP="00CB6F0D">
            <w:pPr>
              <w:pStyle w:val="2010bito0"/>
              <w:numPr>
                <w:ilvl w:val="0"/>
                <w:numId w:val="3"/>
              </w:numPr>
            </w:pPr>
            <w:r>
              <w:t>Търсене на спонсорство от местни организации и частни фирми.</w:t>
            </w:r>
          </w:p>
        </w:tc>
      </w:tr>
      <w:tr w:rsidR="00225B03" w:rsidTr="00225B03">
        <w:trPr>
          <w:trHeight w:val="465"/>
        </w:trPr>
        <w:tc>
          <w:tcPr>
            <w:tcW w:w="52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1.6. Външни фактори</w:t>
            </w:r>
          </w:p>
          <w:p w:rsidR="00225B03" w:rsidRDefault="00225B03">
            <w:pPr>
              <w:pStyle w:val="2010Basictxt"/>
              <w:ind w:firstLine="0"/>
            </w:pPr>
            <w:r>
              <w:t xml:space="preserve">Семейна общност и родителите на децата </w:t>
            </w:r>
            <w:r>
              <w:rPr>
                <w:i/>
                <w:iCs/>
              </w:rPr>
              <w:t>...</w:t>
            </w:r>
          </w:p>
          <w:p w:rsidR="00225B03" w:rsidRDefault="00225B03">
            <w:pPr>
              <w:pStyle w:val="2010Basictxt"/>
              <w:ind w:firstLine="0"/>
            </w:pPr>
            <w:r>
              <w:t xml:space="preserve">Връзки с неправителствени организации </w:t>
            </w:r>
            <w:r>
              <w:rPr>
                <w:i/>
                <w:iCs/>
              </w:rPr>
              <w:t>...</w:t>
            </w:r>
          </w:p>
          <w:p w:rsidR="00225B03" w:rsidRDefault="00225B03">
            <w:pPr>
              <w:pStyle w:val="2010Basictxt"/>
              <w:ind w:firstLine="0"/>
            </w:pPr>
            <w:r>
              <w:t xml:space="preserve">Общински структури и културни институции </w:t>
            </w:r>
            <w:r>
              <w:rPr>
                <w:i/>
                <w:iCs/>
              </w:rPr>
              <w:t>...</w:t>
            </w:r>
          </w:p>
        </w:tc>
      </w:tr>
    </w:tbl>
    <w:p w:rsidR="00225B03" w:rsidRDefault="00225B03" w:rsidP="00225B03">
      <w:pPr>
        <w:rPr>
          <w:noProof/>
          <w:lang w:eastAsia="en-US"/>
        </w:rPr>
      </w:pPr>
      <w:r>
        <w:br w:type="page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3856"/>
      </w:tblGrid>
      <w:tr w:rsidR="00225B03" w:rsidTr="00225B03">
        <w:trPr>
          <w:trHeight w:val="284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BCBCB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</w:pPr>
            <w:r>
              <w:rPr>
                <w:b/>
                <w:bCs/>
              </w:rPr>
              <w:lastRenderedPageBreak/>
              <w:t>Силни страни: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BCBCB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asictxt"/>
            </w:pPr>
            <w:r>
              <w:rPr>
                <w:b/>
                <w:bCs/>
              </w:rPr>
              <w:t>Затрудняващи моменти:</w:t>
            </w:r>
          </w:p>
        </w:tc>
      </w:tr>
      <w:tr w:rsidR="00225B03" w:rsidTr="00225B03">
        <w:trPr>
          <w:trHeight w:hRule="exact" w:val="4139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tab10"/>
              <w:ind w:firstLine="0"/>
              <w:rPr>
                <w:spacing w:val="-2"/>
              </w:rPr>
            </w:pPr>
          </w:p>
          <w:p w:rsidR="00225B03" w:rsidRDefault="00F16AA6">
            <w:pPr>
              <w:pStyle w:val="2010tab10"/>
              <w:ind w:firstLine="0"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225B03">
              <w:rPr>
                <w:spacing w:val="-2"/>
              </w:rPr>
              <w:t xml:space="preserve"> Включване на родителите в прекия об</w:t>
            </w:r>
            <w:r>
              <w:rPr>
                <w:spacing w:val="-2"/>
              </w:rPr>
              <w:t>разователно-възпитателен процес чрез организиране „ Ден на отворени врати”.</w:t>
            </w:r>
          </w:p>
          <w:p w:rsidR="00225B03" w:rsidRDefault="00110874">
            <w:pPr>
              <w:pStyle w:val="2010tab10"/>
              <w:ind w:firstLine="0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225B03">
              <w:rPr>
                <w:spacing w:val="-2"/>
              </w:rPr>
              <w:t>. Установени са традиц</w:t>
            </w:r>
            <w:r w:rsidR="00F16AA6">
              <w:rPr>
                <w:spacing w:val="-2"/>
              </w:rPr>
              <w:t>ии в приемствеността с училището.</w:t>
            </w:r>
          </w:p>
          <w:p w:rsidR="00225B03" w:rsidRPr="00F16AA6" w:rsidRDefault="00110874">
            <w:pPr>
              <w:pStyle w:val="2010tab10"/>
              <w:ind w:firstLine="0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225B03">
              <w:rPr>
                <w:spacing w:val="-2"/>
              </w:rPr>
              <w:t xml:space="preserve">. Създадени са ползотворни връзки с </w:t>
            </w:r>
            <w:r>
              <w:rPr>
                <w:spacing w:val="-2"/>
              </w:rPr>
              <w:t>читалището.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tab10"/>
              <w:ind w:firstLine="0"/>
            </w:pPr>
            <w:r>
              <w:t>1. Недостатъчно е включването</w:t>
            </w:r>
            <w:r w:rsidR="00432EB8">
              <w:t xml:space="preserve"> и съпричастността</w:t>
            </w:r>
            <w:r>
              <w:t xml:space="preserve"> на родителите</w:t>
            </w:r>
            <w:r w:rsidR="00432EB8">
              <w:t xml:space="preserve"> към живота на децата им в </w:t>
            </w:r>
            <w:r>
              <w:t>детската градина.</w:t>
            </w:r>
          </w:p>
          <w:p w:rsidR="00225B03" w:rsidRDefault="00800FF0">
            <w:pPr>
              <w:pStyle w:val="2010tab10"/>
              <w:ind w:firstLine="0"/>
            </w:pPr>
            <w:r>
              <w:t>2</w:t>
            </w:r>
            <w:r w:rsidR="00225B03">
              <w:t>. Недостатъчно е прилагането на разнообразни инициативи за повишаване активността на родителите</w:t>
            </w:r>
            <w:r w:rsidR="00EF4D81">
              <w:t>.</w:t>
            </w:r>
          </w:p>
          <w:p w:rsidR="00EF4D81" w:rsidRDefault="00EF4D81">
            <w:pPr>
              <w:pStyle w:val="2010tab10"/>
              <w:ind w:firstLine="0"/>
            </w:pPr>
            <w:r>
              <w:t>3.</w:t>
            </w:r>
            <w:r w:rsidR="000F101B">
              <w:t>Преобладаваща неграмотност сред родителите.</w:t>
            </w:r>
            <w:bookmarkStart w:id="8" w:name="_GoBack"/>
            <w:bookmarkEnd w:id="8"/>
          </w:p>
        </w:tc>
      </w:tr>
      <w:tr w:rsidR="00225B03" w:rsidTr="00225B03">
        <w:trPr>
          <w:trHeight w:val="384"/>
        </w:trPr>
        <w:tc>
          <w:tcPr>
            <w:tcW w:w="9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5B03" w:rsidRDefault="00225B03">
            <w:pPr>
              <w:pStyle w:val="2010bito0"/>
              <w:rPr>
                <w:b/>
                <w:bCs/>
              </w:rPr>
            </w:pPr>
            <w:r>
              <w:rPr>
                <w:i/>
                <w:iCs/>
              </w:rPr>
              <w:t>Вътрешен потенциал:</w:t>
            </w:r>
          </w:p>
          <w:p w:rsidR="00225B03" w:rsidRDefault="00225B03">
            <w:pPr>
              <w:pStyle w:val="2010bito0"/>
            </w:pPr>
            <w:r>
              <w:t>•</w:t>
            </w:r>
            <w:r>
              <w:tab/>
              <w:t>На базата на досегашен опит може да се създадат нов тип отношения на сътрудничество със семейството чрез нетрадиционни</w:t>
            </w:r>
            <w:r w:rsidR="004E30FE">
              <w:t xml:space="preserve"> форми: </w:t>
            </w:r>
            <w:r>
              <w:t xml:space="preserve"> обособяване  на библиотека</w:t>
            </w:r>
            <w:r w:rsidR="004E30FE">
              <w:t xml:space="preserve"> за родителите</w:t>
            </w:r>
            <w:r>
              <w:t>, „Поща“.</w:t>
            </w:r>
          </w:p>
          <w:p w:rsidR="00225B03" w:rsidRDefault="00225B03">
            <w:pPr>
              <w:pStyle w:val="2010bito0"/>
            </w:pPr>
            <w:r>
              <w:t>•</w:t>
            </w:r>
            <w:r>
              <w:tab/>
              <w:t>Създаване на система за външна изява на деца и учители.</w:t>
            </w:r>
          </w:p>
          <w:p w:rsidR="00225B03" w:rsidRDefault="00225B03">
            <w:pPr>
              <w:pStyle w:val="2010bito0"/>
            </w:pPr>
            <w:r>
              <w:t>•</w:t>
            </w:r>
            <w:r>
              <w:tab/>
              <w:t>Изд</w:t>
            </w:r>
            <w:r w:rsidR="004E30FE">
              <w:t>аване на</w:t>
            </w:r>
            <w:r>
              <w:t xml:space="preserve"> брошура с творчество на деца и учители, диск.</w:t>
            </w:r>
          </w:p>
          <w:p w:rsidR="00225B03" w:rsidRDefault="00225B03">
            <w:pPr>
              <w:pStyle w:val="2010bito0"/>
            </w:pPr>
            <w:r>
              <w:t>•</w:t>
            </w:r>
            <w:r>
              <w:tab/>
              <w:t>Създаване система за обмен на информаци</w:t>
            </w:r>
            <w:r w:rsidR="004E30FE">
              <w:t>я със семейството</w:t>
            </w:r>
            <w:r>
              <w:t xml:space="preserve"> и училището</w:t>
            </w:r>
            <w:r w:rsidR="00A0003C">
              <w:t>.</w:t>
            </w:r>
          </w:p>
          <w:p w:rsidR="00A0003C" w:rsidRDefault="00A0003C">
            <w:pPr>
              <w:pStyle w:val="2010bito0"/>
            </w:pPr>
            <w:r>
              <w:t>. Създаване на „ Обществен съвет”.</w:t>
            </w:r>
          </w:p>
        </w:tc>
      </w:tr>
    </w:tbl>
    <w:p w:rsidR="00225B03" w:rsidRDefault="00225B03" w:rsidP="00225B03">
      <w:pPr>
        <w:pStyle w:val="NoParagraphStyle"/>
        <w:spacing w:before="113"/>
        <w:rPr>
          <w:rFonts w:ascii="Times New Roman" w:hAnsi="Times New Roman" w:cs="Times New Roman"/>
        </w:rPr>
      </w:pPr>
    </w:p>
    <w:p w:rsidR="00225B03" w:rsidRDefault="00225B03" w:rsidP="00225B03">
      <w:pPr>
        <w:pStyle w:val="2010Basictxt"/>
        <w:rPr>
          <w:b/>
          <w:bCs/>
        </w:rPr>
      </w:pPr>
      <w:r>
        <w:rPr>
          <w:b/>
          <w:bCs/>
        </w:rPr>
        <w:t>2. Идентификация на проблемите</w:t>
      </w:r>
    </w:p>
    <w:p w:rsidR="00225B03" w:rsidRDefault="00225B03" w:rsidP="00225B03">
      <w:pPr>
        <w:pStyle w:val="2010Basictxt"/>
        <w:rPr>
          <w:b/>
          <w:bCs/>
        </w:rPr>
      </w:pPr>
      <w:r>
        <w:rPr>
          <w:b/>
          <w:bCs/>
        </w:rPr>
        <w:t>2.1. Общи  проблеми:</w:t>
      </w:r>
    </w:p>
    <w:p w:rsidR="00225B03" w:rsidRDefault="00225B03" w:rsidP="00225B03">
      <w:pPr>
        <w:pStyle w:val="2010bito"/>
      </w:pPr>
      <w:r>
        <w:t>•</w:t>
      </w:r>
      <w:r>
        <w:tab/>
        <w:t>Липсва държавна стратегия за продължителна и повишаваща квалификация на педагогическите кадри.</w:t>
      </w:r>
    </w:p>
    <w:p w:rsidR="00225B03" w:rsidRDefault="00225B03" w:rsidP="00225B03">
      <w:pPr>
        <w:pStyle w:val="2010bito"/>
      </w:pPr>
      <w:r>
        <w:t>•</w:t>
      </w:r>
      <w:r>
        <w:tab/>
        <w:t>Липсва национален инструментариум за диагностика.</w:t>
      </w:r>
    </w:p>
    <w:p w:rsidR="00225B03" w:rsidRDefault="00225B03" w:rsidP="00225B03">
      <w:pPr>
        <w:pStyle w:val="2010bito"/>
      </w:pPr>
      <w:r>
        <w:t>•</w:t>
      </w:r>
      <w:r>
        <w:tab/>
        <w:t>Недостатъчна финансова осигуреност на цялостния процес в детската градина – закаляване, квалификация, съвременна образователна и здравословна среда и др.</w:t>
      </w:r>
    </w:p>
    <w:p w:rsidR="00225B03" w:rsidRDefault="00225B03" w:rsidP="00225B03">
      <w:pPr>
        <w:pStyle w:val="2010bito"/>
      </w:pPr>
      <w:r>
        <w:t>•</w:t>
      </w:r>
      <w:r>
        <w:tab/>
        <w:t>Липса на национална стратегия за спорта при най-малките.</w:t>
      </w:r>
    </w:p>
    <w:p w:rsidR="00225B03" w:rsidRDefault="00225B03" w:rsidP="00225B03">
      <w:pPr>
        <w:pStyle w:val="2010bito"/>
      </w:pPr>
      <w:r>
        <w:t>•</w:t>
      </w:r>
      <w:r>
        <w:tab/>
        <w:t>Неработеща система за здравословно хранене на най-малките.</w:t>
      </w:r>
    </w:p>
    <w:p w:rsidR="00225B03" w:rsidRDefault="00225B03" w:rsidP="00225B03">
      <w:pPr>
        <w:pStyle w:val="2010Basictxt"/>
      </w:pPr>
    </w:p>
    <w:p w:rsidR="00225B03" w:rsidRDefault="00225B03" w:rsidP="00225B03">
      <w:pPr>
        <w:pStyle w:val="2010Basictxt"/>
        <w:rPr>
          <w:b/>
          <w:bCs/>
        </w:rPr>
      </w:pPr>
      <w:r>
        <w:rPr>
          <w:b/>
          <w:bCs/>
        </w:rPr>
        <w:t>2.2. Специфични проблеми:</w:t>
      </w:r>
    </w:p>
    <w:p w:rsidR="00225B03" w:rsidRDefault="00225B03" w:rsidP="00225B03">
      <w:pPr>
        <w:pStyle w:val="2010bito"/>
      </w:pPr>
      <w:r>
        <w:t>•</w:t>
      </w:r>
      <w:r>
        <w:tab/>
        <w:t>Увеличаващи се прояви на агресивни нагласи в предучилищна възраст.</w:t>
      </w:r>
    </w:p>
    <w:p w:rsidR="00225B03" w:rsidRDefault="00225B03" w:rsidP="00225B03">
      <w:pPr>
        <w:pStyle w:val="2010bito"/>
      </w:pPr>
      <w:r>
        <w:t>•</w:t>
      </w:r>
      <w:r>
        <w:tab/>
        <w:t>Затруднена идентификация на нестандартните деца и липса на адекватна корекционна дейност.</w:t>
      </w:r>
    </w:p>
    <w:p w:rsidR="00225B03" w:rsidRDefault="00225B03" w:rsidP="00225B03">
      <w:pPr>
        <w:pStyle w:val="2010bito"/>
      </w:pPr>
      <w:r>
        <w:t>•</w:t>
      </w:r>
      <w:r>
        <w:tab/>
        <w:t>Проблеми с родителите – неразбиране целите на детското заведение, разминаване на критериите за развитие на децата, свръхпретенции и др.</w:t>
      </w:r>
    </w:p>
    <w:p w:rsidR="00225B03" w:rsidRDefault="00225B03" w:rsidP="00225B03">
      <w:pPr>
        <w:pStyle w:val="2010bito"/>
      </w:pPr>
      <w:r>
        <w:t>•</w:t>
      </w:r>
      <w:r>
        <w:tab/>
        <w:t>Липса на съвместна (със семейството) закалителна програма за децата.</w:t>
      </w:r>
    </w:p>
    <w:p w:rsidR="00225B03" w:rsidRDefault="00225B03" w:rsidP="00225B03">
      <w:pPr>
        <w:pStyle w:val="2010bito"/>
      </w:pPr>
      <w:r>
        <w:t>•</w:t>
      </w:r>
      <w:r>
        <w:tab/>
        <w:t xml:space="preserve">Остаряла материална и дидактична база. </w:t>
      </w:r>
    </w:p>
    <w:p w:rsidR="00225B03" w:rsidRDefault="00225B03" w:rsidP="00225B03">
      <w:pPr>
        <w:pStyle w:val="2010Basictxt"/>
      </w:pPr>
    </w:p>
    <w:p w:rsidR="00225B03" w:rsidRDefault="00225B03" w:rsidP="00225B03">
      <w:pPr>
        <w:pStyle w:val="201003"/>
      </w:pPr>
      <w:bookmarkStart w:id="9" w:name="_Toc298748185"/>
      <w:r>
        <w:t>VІ. ДЕЙНОСТИ ЗА ПОСТИГАНЕ НА ЦЕЛИТЕ</w:t>
      </w:r>
      <w:bookmarkEnd w:id="9"/>
    </w:p>
    <w:p w:rsidR="00225B03" w:rsidRDefault="00225B03" w:rsidP="00225B03">
      <w:pPr>
        <w:pStyle w:val="201004"/>
      </w:pPr>
      <w:r>
        <w:t>1. Административно-управленска дейност</w:t>
      </w:r>
    </w:p>
    <w:p w:rsidR="00225B03" w:rsidRDefault="00225B03" w:rsidP="00225B03">
      <w:pPr>
        <w:pStyle w:val="2010Basictxt"/>
      </w:pPr>
      <w:r>
        <w:t>1.1. Търсене на нови контакти с институти, фондации и организации за подпомагане дейността на детската градина.</w:t>
      </w:r>
    </w:p>
    <w:p w:rsidR="00225B03" w:rsidRDefault="00225B03" w:rsidP="00225B03">
      <w:pPr>
        <w:pStyle w:val="2010Basictxt"/>
      </w:pPr>
      <w:r>
        <w:t>1.2. Изработване на интернет страница.</w:t>
      </w:r>
    </w:p>
    <w:p w:rsidR="00225B03" w:rsidRDefault="00225B03" w:rsidP="00225B03">
      <w:pPr>
        <w:pStyle w:val="2010Basictxt"/>
      </w:pPr>
      <w:r>
        <w:t>1.3. Участие в проекти и програми (общински, регионални, национални, международни).</w:t>
      </w:r>
    </w:p>
    <w:p w:rsidR="00225B03" w:rsidRDefault="00225B03" w:rsidP="00225B03">
      <w:pPr>
        <w:pStyle w:val="2010Basictxt"/>
        <w:rPr>
          <w:lang w:val="en-US"/>
        </w:rPr>
      </w:pPr>
      <w:r>
        <w:lastRenderedPageBreak/>
        <w:t>1.4. Популяризиране на постижения на деца и учители:</w:t>
      </w:r>
    </w:p>
    <w:p w:rsidR="00225B03" w:rsidRDefault="00A858DC" w:rsidP="00225B03">
      <w:pPr>
        <w:pStyle w:val="2010Basictxt"/>
      </w:pPr>
      <w:r>
        <w:t>– издаване на брошура</w:t>
      </w:r>
      <w:r w:rsidR="00225B03">
        <w:t>;</w:t>
      </w:r>
    </w:p>
    <w:p w:rsidR="00225B03" w:rsidRDefault="00225B03" w:rsidP="00225B03">
      <w:pPr>
        <w:pStyle w:val="2010Basictxt"/>
      </w:pPr>
      <w:r>
        <w:t>– създаване на авторова програма;</w:t>
      </w:r>
    </w:p>
    <w:p w:rsidR="00225B03" w:rsidRDefault="00225B03" w:rsidP="00225B03">
      <w:pPr>
        <w:pStyle w:val="2010Basictxt"/>
      </w:pPr>
      <w:r>
        <w:t>– създаване на информационна банка в детското заведение.</w:t>
      </w:r>
    </w:p>
    <w:p w:rsidR="00225B03" w:rsidRDefault="00225B03" w:rsidP="00225B03">
      <w:pPr>
        <w:pStyle w:val="2010Basictxt"/>
      </w:pPr>
      <w:r>
        <w:t>1.5. Стимулиране и мотивиране изяви на деца и учители.</w:t>
      </w:r>
    </w:p>
    <w:p w:rsidR="00225B03" w:rsidRDefault="00225B03" w:rsidP="00225B03">
      <w:pPr>
        <w:pStyle w:val="2010Basictxt"/>
      </w:pPr>
      <w:r>
        <w:t>1.6. Търсене на допълнителни средства за финансиране на дейностите.</w:t>
      </w:r>
    </w:p>
    <w:p w:rsidR="00225B03" w:rsidRDefault="00225B03" w:rsidP="00225B03">
      <w:pPr>
        <w:pStyle w:val="2010Basictxt"/>
        <w:rPr>
          <w:b/>
          <w:bCs/>
        </w:rPr>
      </w:pPr>
      <w:r>
        <w:rPr>
          <w:b/>
          <w:bCs/>
        </w:rPr>
        <w:t>2. Образователно-възпитателна дейност</w:t>
      </w:r>
    </w:p>
    <w:p w:rsidR="00225B03" w:rsidRDefault="00225B03" w:rsidP="00225B03">
      <w:pPr>
        <w:pStyle w:val="2010Basictxt"/>
      </w:pPr>
      <w:r>
        <w:t>2.1. Създаване на авторова програма за използването на куклата и кукления театър в педагогическата дейност в детската градина.</w:t>
      </w:r>
    </w:p>
    <w:p w:rsidR="00225B03" w:rsidRDefault="00225B03" w:rsidP="00225B03">
      <w:pPr>
        <w:pStyle w:val="2010Basictxt"/>
      </w:pPr>
      <w:r>
        <w:t>2.2. Използване на съвременни методи и подходи за развитие – автодидактични игри и материали, интерактивни методи, компютърни програми и др.</w:t>
      </w:r>
    </w:p>
    <w:p w:rsidR="00225B03" w:rsidRDefault="00225B03" w:rsidP="00225B03">
      <w:pPr>
        <w:pStyle w:val="2010Basictxt"/>
      </w:pPr>
      <w:r>
        <w:t>2.3. Използване на индивидуална и групова организация на работа.</w:t>
      </w:r>
    </w:p>
    <w:p w:rsidR="00225B03" w:rsidRDefault="00225B03" w:rsidP="00225B03">
      <w:pPr>
        <w:pStyle w:val="2010Basictxt"/>
      </w:pPr>
      <w:r>
        <w:t>2.4. Обогатяване системата на диагностиката като задължителна практика. Създаване на набор от апробирани тестове за всяка група.</w:t>
      </w:r>
    </w:p>
    <w:p w:rsidR="00225B03" w:rsidRDefault="00225B03" w:rsidP="00225B03">
      <w:pPr>
        <w:pStyle w:val="2010Basictxt"/>
      </w:pPr>
      <w:r>
        <w:t>2.5. Усъвършенстване процесите на планиране, организиране и провеждане на съдържателен педагогически процес.</w:t>
      </w:r>
    </w:p>
    <w:p w:rsidR="00225B03" w:rsidRDefault="00225B03" w:rsidP="00A858DC">
      <w:pPr>
        <w:pStyle w:val="2010Basictxt"/>
      </w:pPr>
      <w:r>
        <w:t>2.6. Въвеждане на нетрадиционни, интерактивни техники за „нестандартните“ деца.</w:t>
      </w:r>
    </w:p>
    <w:p w:rsidR="00225B03" w:rsidRDefault="00225B03" w:rsidP="00225B03">
      <w:pPr>
        <w:pStyle w:val="2010Basictxt"/>
      </w:pPr>
    </w:p>
    <w:p w:rsidR="00225B03" w:rsidRDefault="00225B03" w:rsidP="00225B03">
      <w:pPr>
        <w:pStyle w:val="2010Basictxt"/>
        <w:rPr>
          <w:b/>
          <w:bCs/>
        </w:rPr>
      </w:pPr>
      <w:r>
        <w:rPr>
          <w:b/>
          <w:bCs/>
        </w:rPr>
        <w:t>3. Квалификационна дейност</w:t>
      </w:r>
    </w:p>
    <w:p w:rsidR="00225B03" w:rsidRDefault="00225B03" w:rsidP="00225B03">
      <w:pPr>
        <w:pStyle w:val="2010Basictxt"/>
      </w:pPr>
      <w:r>
        <w:t>3.1. Създаване на информационна банка – библиотечен, мултимедиен фонд, портфолиа по проблемни области.</w:t>
      </w:r>
    </w:p>
    <w:p w:rsidR="00225B03" w:rsidRDefault="00225B03" w:rsidP="00225B03">
      <w:pPr>
        <w:pStyle w:val="2010Basictxt"/>
      </w:pPr>
      <w:r>
        <w:t xml:space="preserve">3.2. Осигуряване условия за участие в квалификационни форми на различни равнища. </w:t>
      </w:r>
    </w:p>
    <w:p w:rsidR="00225B03" w:rsidRDefault="00225B03" w:rsidP="00225B03">
      <w:pPr>
        <w:pStyle w:val="2010Basictxt"/>
      </w:pPr>
      <w:r>
        <w:t>3.3. Обмяна на опит – паралелно, допълващо, циклично – по проблемни области.</w:t>
      </w:r>
    </w:p>
    <w:p w:rsidR="00225B03" w:rsidRDefault="00225B03" w:rsidP="00225B03">
      <w:pPr>
        <w:pStyle w:val="2010Basictxt"/>
      </w:pPr>
      <w:r>
        <w:t>3.4. Включване на учителите в курсове за придобиване на по-високи ПКС.</w:t>
      </w:r>
    </w:p>
    <w:p w:rsidR="00225B03" w:rsidRDefault="00225B03" w:rsidP="00225B03">
      <w:pPr>
        <w:pStyle w:val="2010Basictxt"/>
      </w:pPr>
      <w:r>
        <w:t>3.5. Включване в обучителни програми за работа с мултимедия, чужд език и педагогически иновации.</w:t>
      </w:r>
    </w:p>
    <w:p w:rsidR="00225B03" w:rsidRDefault="00225B03" w:rsidP="00225B03">
      <w:pPr>
        <w:pStyle w:val="2010Basictxt"/>
      </w:pPr>
    </w:p>
    <w:p w:rsidR="00225B03" w:rsidRDefault="00225B03" w:rsidP="00225B03">
      <w:pPr>
        <w:pStyle w:val="2010Basictxt"/>
        <w:rPr>
          <w:b/>
          <w:bCs/>
        </w:rPr>
      </w:pPr>
      <w:r>
        <w:rPr>
          <w:b/>
          <w:bCs/>
        </w:rPr>
        <w:t>4. Социално-битова и финансова дейност</w:t>
      </w:r>
    </w:p>
    <w:p w:rsidR="00225B03" w:rsidRDefault="00225B03" w:rsidP="00225B03">
      <w:pPr>
        <w:pStyle w:val="2010Basictxt"/>
      </w:pPr>
      <w:r>
        <w:t>4.1. Обогатяване и поддържане на материално-техническата база:</w:t>
      </w:r>
    </w:p>
    <w:p w:rsidR="00225B03" w:rsidRDefault="00225B03" w:rsidP="00225B03">
      <w:pPr>
        <w:pStyle w:val="2010bito"/>
        <w:ind w:left="907"/>
      </w:pPr>
      <w:r>
        <w:t xml:space="preserve">– </w:t>
      </w:r>
      <w:r>
        <w:tab/>
        <w:t>осигуряване на образователни компютърни програми за децата от всички групи;</w:t>
      </w:r>
    </w:p>
    <w:p w:rsidR="00225B03" w:rsidRDefault="00225B03" w:rsidP="00225B03">
      <w:pPr>
        <w:pStyle w:val="2010bito"/>
        <w:ind w:left="907"/>
      </w:pPr>
      <w:r>
        <w:t xml:space="preserve">– </w:t>
      </w:r>
      <w:r>
        <w:tab/>
        <w:t>осъвременяване на интериора на всички занимални;</w:t>
      </w:r>
    </w:p>
    <w:p w:rsidR="00225B03" w:rsidRDefault="00225B03" w:rsidP="00225B03">
      <w:pPr>
        <w:pStyle w:val="2010bito"/>
        <w:ind w:left="907"/>
      </w:pPr>
      <w:r>
        <w:t xml:space="preserve">– </w:t>
      </w:r>
      <w:r>
        <w:tab/>
        <w:t>основно преустройство на дворното пространство;</w:t>
      </w:r>
    </w:p>
    <w:p w:rsidR="00225B03" w:rsidRDefault="00225B03" w:rsidP="00225B03">
      <w:pPr>
        <w:pStyle w:val="2010bito"/>
        <w:ind w:left="907"/>
      </w:pPr>
      <w:r>
        <w:t xml:space="preserve">– </w:t>
      </w:r>
      <w:r>
        <w:tab/>
        <w:t>обогатяване на игровата и дидактичната база.</w:t>
      </w:r>
    </w:p>
    <w:p w:rsidR="00225B03" w:rsidRDefault="00225B03" w:rsidP="00225B03">
      <w:pPr>
        <w:pStyle w:val="2010Basictxt"/>
      </w:pPr>
      <w:r>
        <w:t>4.2. Контрол за правилно разпределение на финансовите средства.</w:t>
      </w:r>
    </w:p>
    <w:p w:rsidR="00225B03" w:rsidRDefault="00225B03" w:rsidP="00225B03">
      <w:pPr>
        <w:pStyle w:val="2010Basictxt"/>
      </w:pPr>
      <w:r>
        <w:t>4.3. Осигуряване на медицински и здравен мониторинг на персонала.</w:t>
      </w:r>
    </w:p>
    <w:p w:rsidR="00225B03" w:rsidRDefault="00225B03" w:rsidP="00225B03">
      <w:pPr>
        <w:pStyle w:val="2010Basictxt"/>
      </w:pPr>
      <w:r>
        <w:t>4.4. Организиране на различни „антистрес“ дейности – походи, спорт, културни дейности и др.</w:t>
      </w:r>
    </w:p>
    <w:p w:rsidR="00225B03" w:rsidRDefault="00225B03" w:rsidP="00225B03">
      <w:pPr>
        <w:pStyle w:val="2010Basictxt"/>
      </w:pPr>
    </w:p>
    <w:p w:rsidR="00225B03" w:rsidRDefault="00225B03" w:rsidP="00225B03">
      <w:pPr>
        <w:pStyle w:val="2010Basictxt"/>
        <w:rPr>
          <w:b/>
          <w:bCs/>
        </w:rPr>
      </w:pPr>
      <w:r>
        <w:rPr>
          <w:b/>
          <w:bCs/>
        </w:rPr>
        <w:t>5. Финансово осигуряване изпълнението на стратегията</w:t>
      </w:r>
    </w:p>
    <w:p w:rsidR="00225B03" w:rsidRDefault="00225B03" w:rsidP="00225B03">
      <w:pPr>
        <w:pStyle w:val="2010Basictxt"/>
      </w:pPr>
      <w:r>
        <w:t>5.1. Финансиране от държавния и общинския бюджет.</w:t>
      </w:r>
    </w:p>
    <w:p w:rsidR="00225B03" w:rsidRDefault="00225B03" w:rsidP="00225B03">
      <w:pPr>
        <w:pStyle w:val="2010Basictxt"/>
      </w:pPr>
      <w:r>
        <w:t>5.2. Разработване на проекти с външно финансиране.</w:t>
      </w:r>
    </w:p>
    <w:p w:rsidR="00225B03" w:rsidRDefault="00225B03" w:rsidP="00225B03">
      <w:pPr>
        <w:pStyle w:val="2010Basictxt"/>
      </w:pPr>
      <w:r>
        <w:t>5.3. Привличане на спонсори.</w:t>
      </w:r>
    </w:p>
    <w:p w:rsidR="00225B03" w:rsidRDefault="00225B03" w:rsidP="00225B03">
      <w:pPr>
        <w:pStyle w:val="2010Basictxt"/>
      </w:pPr>
      <w:r>
        <w:t>5.4. Реализиране на благотворителни кампании.</w:t>
      </w:r>
    </w:p>
    <w:p w:rsidR="00225B03" w:rsidRDefault="00225B03" w:rsidP="00225B03">
      <w:pPr>
        <w:pStyle w:val="2010Basictxt"/>
      </w:pPr>
      <w:r>
        <w:t>5.5. Собствен труд на служители на детската градина.</w:t>
      </w:r>
    </w:p>
    <w:p w:rsidR="00225B03" w:rsidRDefault="00225B03" w:rsidP="0077117D">
      <w:pPr>
        <w:pStyle w:val="2010Basictxt"/>
      </w:pPr>
      <w:r>
        <w:t>5.6. Организиране на трудодни с у</w:t>
      </w:r>
      <w:r w:rsidR="0077117D">
        <w:t>частието на учителската общност и родителите.</w:t>
      </w:r>
    </w:p>
    <w:p w:rsidR="00225B03" w:rsidRDefault="00225B03" w:rsidP="00225B03">
      <w:pPr>
        <w:pStyle w:val="2010Basictxt"/>
      </w:pPr>
    </w:p>
    <w:p w:rsidR="00225B03" w:rsidRDefault="00225B03" w:rsidP="00225B03">
      <w:pPr>
        <w:pStyle w:val="201003"/>
      </w:pPr>
      <w:bookmarkStart w:id="10" w:name="_Toc298748186"/>
      <w:r>
        <w:t>VІІ. Очаквани резултати</w:t>
      </w:r>
      <w:bookmarkEnd w:id="10"/>
    </w:p>
    <w:p w:rsidR="00225B03" w:rsidRDefault="00225B03" w:rsidP="00225B03">
      <w:pPr>
        <w:pStyle w:val="2010Basictxt"/>
      </w:pPr>
      <w:r>
        <w:t>1. Гъвкавост и вариативност в организацията на материалната среда.</w:t>
      </w:r>
    </w:p>
    <w:p w:rsidR="00225B03" w:rsidRDefault="00225B03" w:rsidP="00225B03">
      <w:pPr>
        <w:pStyle w:val="2010Basictxt"/>
        <w:rPr>
          <w:lang w:val="en-US"/>
        </w:rPr>
      </w:pPr>
      <w:r>
        <w:t>2. Творческо развитие.</w:t>
      </w:r>
    </w:p>
    <w:p w:rsidR="00225B03" w:rsidRDefault="00225B03" w:rsidP="00225B03">
      <w:pPr>
        <w:pStyle w:val="2010Basictxt"/>
      </w:pPr>
      <w:r>
        <w:t>3. Решаване на проблемите.</w:t>
      </w:r>
    </w:p>
    <w:p w:rsidR="00225B03" w:rsidRDefault="00225B03" w:rsidP="00225B03">
      <w:pPr>
        <w:pStyle w:val="2010Basictxt"/>
      </w:pPr>
      <w:r>
        <w:t>4. Промяна в мотивите и нагласите на педагогическия колектив.</w:t>
      </w:r>
    </w:p>
    <w:p w:rsidR="00225B03" w:rsidRDefault="00225B03" w:rsidP="00225B03">
      <w:pPr>
        <w:pStyle w:val="2010Basictxt"/>
      </w:pPr>
      <w:r>
        <w:t>5. Емоционален комфорт и успешна адаптация на децата. „Вграждане“ на детето чрез социализацията му в общността. Формиране на чувство за приобщеност към социалната среда.</w:t>
      </w:r>
    </w:p>
    <w:p w:rsidR="00225B03" w:rsidRDefault="00225B03" w:rsidP="00225B03">
      <w:pPr>
        <w:pStyle w:val="2010Basictxt"/>
      </w:pPr>
      <w:r>
        <w:t>6. Използване на нови педагогически технологии.</w:t>
      </w:r>
    </w:p>
    <w:p w:rsidR="00225B03" w:rsidRDefault="00225B03" w:rsidP="00225B03">
      <w:pPr>
        <w:pStyle w:val="2010Basictxt"/>
      </w:pPr>
      <w:r>
        <w:t>7. Мобилност на мениджърските и управленските функции на директора.</w:t>
      </w:r>
    </w:p>
    <w:p w:rsidR="00225B03" w:rsidRDefault="00225B03" w:rsidP="00225B03">
      <w:pPr>
        <w:pStyle w:val="2010Basictxt"/>
      </w:pPr>
      <w:r>
        <w:lastRenderedPageBreak/>
        <w:t>8. Разширяване на ползотворните контакти на детската градина с другите социални и обществени фактори.</w:t>
      </w:r>
    </w:p>
    <w:p w:rsidR="00225B03" w:rsidRDefault="00225B03" w:rsidP="00225B03">
      <w:pPr>
        <w:pStyle w:val="2010Basictxt"/>
      </w:pPr>
      <w:r>
        <w:t>9. Педагогизиране на родителската общност.</w:t>
      </w:r>
    </w:p>
    <w:p w:rsidR="00225B03" w:rsidRDefault="00225B03" w:rsidP="00225B03">
      <w:pPr>
        <w:pStyle w:val="2010Basictxt"/>
      </w:pPr>
    </w:p>
    <w:p w:rsidR="00225B03" w:rsidRDefault="00225B03" w:rsidP="00225B03">
      <w:pPr>
        <w:pStyle w:val="201003"/>
      </w:pPr>
      <w:bookmarkStart w:id="11" w:name="_Toc298748187"/>
      <w:r>
        <w:t>VІІІ. Общи положения</w:t>
      </w:r>
      <w:bookmarkEnd w:id="11"/>
    </w:p>
    <w:p w:rsidR="00225B03" w:rsidRDefault="00225B03" w:rsidP="00225B03">
      <w:pPr>
        <w:pStyle w:val="2010Basictxt"/>
      </w:pPr>
      <w:r>
        <w:t>1. Стратегията е основен документ, който регламентира дейността на детската градина.</w:t>
      </w:r>
    </w:p>
    <w:p w:rsidR="00225B03" w:rsidRDefault="00225B03" w:rsidP="00225B03">
      <w:pPr>
        <w:pStyle w:val="2010Basictxt"/>
      </w:pPr>
      <w:r>
        <w:t>2. Стратегията се приема на Педагогически съвет. Изпълнението на Стратегията се отчита пред Педагогическия съвет.</w:t>
      </w:r>
    </w:p>
    <w:p w:rsidR="00817C5F" w:rsidRPr="00225B03" w:rsidRDefault="00225B03" w:rsidP="00225B03">
      <w:pPr>
        <w:pStyle w:val="2010Basictxt"/>
        <w:rPr>
          <w:lang w:val="en-US"/>
        </w:rPr>
      </w:pPr>
      <w:r>
        <w:t>3.</w:t>
      </w:r>
      <w:r w:rsidR="00A858DC">
        <w:t xml:space="preserve"> Стратегията се актуализира на 4</w:t>
      </w:r>
      <w:r>
        <w:t xml:space="preserve"> години.</w:t>
      </w:r>
    </w:p>
    <w:p w:rsidR="00051840" w:rsidRDefault="00051840" w:rsidP="00182494">
      <w:pPr>
        <w:jc w:val="center"/>
        <w:rPr>
          <w:sz w:val="28"/>
          <w:szCs w:val="28"/>
        </w:rPr>
      </w:pPr>
    </w:p>
    <w:sectPr w:rsidR="00051840" w:rsidSect="00B7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3F" w:rsidRDefault="003D1F3F" w:rsidP="0038474E">
      <w:pPr>
        <w:spacing w:after="0" w:line="240" w:lineRule="auto"/>
      </w:pPr>
      <w:r>
        <w:separator/>
      </w:r>
    </w:p>
  </w:endnote>
  <w:endnote w:type="continuationSeparator" w:id="0">
    <w:p w:rsidR="003D1F3F" w:rsidRDefault="003D1F3F" w:rsidP="0038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3F" w:rsidRDefault="003D1F3F" w:rsidP="0038474E">
      <w:pPr>
        <w:spacing w:after="0" w:line="240" w:lineRule="auto"/>
      </w:pPr>
      <w:r>
        <w:separator/>
      </w:r>
    </w:p>
  </w:footnote>
  <w:footnote w:type="continuationSeparator" w:id="0">
    <w:p w:rsidR="003D1F3F" w:rsidRDefault="003D1F3F" w:rsidP="0038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B05"/>
    <w:multiLevelType w:val="hybridMultilevel"/>
    <w:tmpl w:val="D9484766"/>
    <w:lvl w:ilvl="0" w:tplc="F5D2237C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850262"/>
    <w:multiLevelType w:val="hybridMultilevel"/>
    <w:tmpl w:val="91DE5E56"/>
    <w:lvl w:ilvl="0" w:tplc="BC80EF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945D1"/>
    <w:multiLevelType w:val="hybridMultilevel"/>
    <w:tmpl w:val="5328B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74E"/>
    <w:rsid w:val="000003A8"/>
    <w:rsid w:val="000034BE"/>
    <w:rsid w:val="000379A0"/>
    <w:rsid w:val="00051840"/>
    <w:rsid w:val="000927E6"/>
    <w:rsid w:val="000A52F3"/>
    <w:rsid w:val="000B422A"/>
    <w:rsid w:val="000F101B"/>
    <w:rsid w:val="000F62AA"/>
    <w:rsid w:val="00110874"/>
    <w:rsid w:val="00114987"/>
    <w:rsid w:val="001559F8"/>
    <w:rsid w:val="00161C16"/>
    <w:rsid w:val="0016757C"/>
    <w:rsid w:val="00182494"/>
    <w:rsid w:val="001A668F"/>
    <w:rsid w:val="001C0BD2"/>
    <w:rsid w:val="001C5A23"/>
    <w:rsid w:val="001D2DD0"/>
    <w:rsid w:val="001E30E6"/>
    <w:rsid w:val="002173E8"/>
    <w:rsid w:val="002256D9"/>
    <w:rsid w:val="00225B03"/>
    <w:rsid w:val="002832F3"/>
    <w:rsid w:val="00305D29"/>
    <w:rsid w:val="003152CC"/>
    <w:rsid w:val="0038474E"/>
    <w:rsid w:val="003849E6"/>
    <w:rsid w:val="00395A33"/>
    <w:rsid w:val="003B6275"/>
    <w:rsid w:val="003B7E66"/>
    <w:rsid w:val="003C490A"/>
    <w:rsid w:val="003D1AFC"/>
    <w:rsid w:val="003D1F3F"/>
    <w:rsid w:val="003D5E8A"/>
    <w:rsid w:val="004046F5"/>
    <w:rsid w:val="00407879"/>
    <w:rsid w:val="00415E4F"/>
    <w:rsid w:val="00432EB8"/>
    <w:rsid w:val="004462F5"/>
    <w:rsid w:val="0046084D"/>
    <w:rsid w:val="00487B13"/>
    <w:rsid w:val="004B09D4"/>
    <w:rsid w:val="004C05A9"/>
    <w:rsid w:val="004E0B22"/>
    <w:rsid w:val="004E30FE"/>
    <w:rsid w:val="005236E5"/>
    <w:rsid w:val="005377AE"/>
    <w:rsid w:val="00552191"/>
    <w:rsid w:val="0058045C"/>
    <w:rsid w:val="00595E59"/>
    <w:rsid w:val="005D57AD"/>
    <w:rsid w:val="005E692E"/>
    <w:rsid w:val="005F5E6F"/>
    <w:rsid w:val="00606C83"/>
    <w:rsid w:val="00617D0C"/>
    <w:rsid w:val="0066089D"/>
    <w:rsid w:val="006901BB"/>
    <w:rsid w:val="00697EE8"/>
    <w:rsid w:val="006B1C77"/>
    <w:rsid w:val="006E15FA"/>
    <w:rsid w:val="007129BE"/>
    <w:rsid w:val="0072373A"/>
    <w:rsid w:val="007416DA"/>
    <w:rsid w:val="0077117D"/>
    <w:rsid w:val="00800FF0"/>
    <w:rsid w:val="00817C5F"/>
    <w:rsid w:val="00830A5B"/>
    <w:rsid w:val="00861197"/>
    <w:rsid w:val="008C6A1D"/>
    <w:rsid w:val="008D0044"/>
    <w:rsid w:val="008F4DED"/>
    <w:rsid w:val="00944C31"/>
    <w:rsid w:val="009505D9"/>
    <w:rsid w:val="009A041C"/>
    <w:rsid w:val="009C7F8C"/>
    <w:rsid w:val="009F5C93"/>
    <w:rsid w:val="00A0003C"/>
    <w:rsid w:val="00A15259"/>
    <w:rsid w:val="00A311EE"/>
    <w:rsid w:val="00A858DC"/>
    <w:rsid w:val="00AA0AE7"/>
    <w:rsid w:val="00AC77B0"/>
    <w:rsid w:val="00AD11B4"/>
    <w:rsid w:val="00B37D4A"/>
    <w:rsid w:val="00B409D9"/>
    <w:rsid w:val="00B72FA2"/>
    <w:rsid w:val="00B76847"/>
    <w:rsid w:val="00B87230"/>
    <w:rsid w:val="00B96923"/>
    <w:rsid w:val="00C472D8"/>
    <w:rsid w:val="00C75ADD"/>
    <w:rsid w:val="00CA781F"/>
    <w:rsid w:val="00CB6F0D"/>
    <w:rsid w:val="00D320AC"/>
    <w:rsid w:val="00D91937"/>
    <w:rsid w:val="00D94D6A"/>
    <w:rsid w:val="00DA4F4E"/>
    <w:rsid w:val="00DF0215"/>
    <w:rsid w:val="00E1358D"/>
    <w:rsid w:val="00E14B03"/>
    <w:rsid w:val="00E43DB8"/>
    <w:rsid w:val="00E45816"/>
    <w:rsid w:val="00E51C29"/>
    <w:rsid w:val="00E55A60"/>
    <w:rsid w:val="00E81C8C"/>
    <w:rsid w:val="00EA0564"/>
    <w:rsid w:val="00EB2C43"/>
    <w:rsid w:val="00EC71F1"/>
    <w:rsid w:val="00ED6833"/>
    <w:rsid w:val="00EF4D81"/>
    <w:rsid w:val="00F16AA6"/>
    <w:rsid w:val="00F3492D"/>
    <w:rsid w:val="00FD06CE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4E"/>
  </w:style>
  <w:style w:type="paragraph" w:styleId="Footer">
    <w:name w:val="footer"/>
    <w:basedOn w:val="Normal"/>
    <w:link w:val="FooterChar"/>
    <w:uiPriority w:val="99"/>
    <w:unhideWhenUsed/>
    <w:rsid w:val="0038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4E"/>
  </w:style>
  <w:style w:type="paragraph" w:styleId="BalloonText">
    <w:name w:val="Balloon Text"/>
    <w:basedOn w:val="Normal"/>
    <w:link w:val="BalloonTextChar"/>
    <w:uiPriority w:val="99"/>
    <w:semiHidden/>
    <w:unhideWhenUsed/>
    <w:rsid w:val="0038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003A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2F5"/>
    <w:pPr>
      <w:ind w:left="720"/>
      <w:contextualSpacing/>
    </w:pPr>
  </w:style>
  <w:style w:type="paragraph" w:styleId="NoSpacing">
    <w:name w:val="No Spacing"/>
    <w:uiPriority w:val="1"/>
    <w:qFormat/>
    <w:rsid w:val="00817C5F"/>
    <w:pPr>
      <w:spacing w:after="0" w:line="240" w:lineRule="auto"/>
    </w:pPr>
    <w:rPr>
      <w:rFonts w:eastAsiaTheme="minorHAnsi"/>
      <w:lang w:eastAsia="en-US"/>
    </w:rPr>
  </w:style>
  <w:style w:type="paragraph" w:customStyle="1" w:styleId="NoParagraphStyle">
    <w:name w:val="[No Paragraph Style]"/>
    <w:rsid w:val="00225B03"/>
    <w:pPr>
      <w:autoSpaceDE w:val="0"/>
      <w:autoSpaceDN w:val="0"/>
      <w:adjustRightInd w:val="0"/>
      <w:spacing w:after="0" w:line="288" w:lineRule="auto"/>
    </w:pPr>
    <w:rPr>
      <w:rFonts w:ascii="Times" w:eastAsia="Calibri" w:hAnsi="Times" w:cs="Times"/>
      <w:color w:val="000000"/>
      <w:sz w:val="24"/>
      <w:szCs w:val="24"/>
      <w:lang w:val="en-GB" w:eastAsia="en-US"/>
    </w:rPr>
  </w:style>
  <w:style w:type="paragraph" w:customStyle="1" w:styleId="201002">
    <w:name w:val="2010_02_ВТОРА СТЕПЕН"/>
    <w:basedOn w:val="Normal"/>
    <w:next w:val="NoParagraphStyle"/>
    <w:uiPriority w:val="99"/>
    <w:rsid w:val="00225B03"/>
    <w:pPr>
      <w:suppressAutoHyphens/>
      <w:autoSpaceDE w:val="0"/>
      <w:autoSpaceDN w:val="0"/>
      <w:adjustRightInd w:val="0"/>
      <w:spacing w:after="57" w:line="280" w:lineRule="atLeast"/>
      <w:jc w:val="center"/>
    </w:pPr>
    <w:rPr>
      <w:rFonts w:ascii="Times New Roman" w:eastAsia="Calibri" w:hAnsi="Times New Roman" w:cs="Times New Roman"/>
      <w:b/>
      <w:bCs/>
      <w:caps/>
      <w:color w:val="000000"/>
      <w:sz w:val="26"/>
      <w:szCs w:val="26"/>
      <w:lang w:eastAsia="en-US"/>
    </w:rPr>
  </w:style>
  <w:style w:type="paragraph" w:customStyle="1" w:styleId="2010Basictxt">
    <w:name w:val="2010_Basic txt"/>
    <w:basedOn w:val="NoParagraphStyle"/>
    <w:next w:val="NoParagraphStyle"/>
    <w:uiPriority w:val="99"/>
    <w:rsid w:val="00225B03"/>
    <w:pPr>
      <w:spacing w:line="252" w:lineRule="atLeast"/>
      <w:ind w:firstLine="283"/>
      <w:jc w:val="both"/>
    </w:pPr>
    <w:rPr>
      <w:rFonts w:ascii="Times New Roman" w:hAnsi="Times New Roman" w:cs="Times New Roman"/>
      <w:sz w:val="22"/>
      <w:szCs w:val="22"/>
      <w:lang w:val="bg-BG"/>
    </w:rPr>
  </w:style>
  <w:style w:type="paragraph" w:customStyle="1" w:styleId="201003">
    <w:name w:val="2010_03_ТРЕТА СТЕПЕН"/>
    <w:basedOn w:val="Normal"/>
    <w:next w:val="NoParagraphStyle"/>
    <w:uiPriority w:val="99"/>
    <w:rsid w:val="00225B03"/>
    <w:pPr>
      <w:suppressAutoHyphens/>
      <w:autoSpaceDE w:val="0"/>
      <w:autoSpaceDN w:val="0"/>
      <w:adjustRightInd w:val="0"/>
      <w:spacing w:after="57" w:line="240" w:lineRule="atLeast"/>
      <w:ind w:firstLine="283"/>
    </w:pPr>
    <w:rPr>
      <w:rFonts w:ascii="Times New Roman" w:eastAsia="Calibri" w:hAnsi="Times New Roman" w:cs="Times New Roman"/>
      <w:b/>
      <w:bCs/>
      <w:caps/>
      <w:color w:val="000000"/>
      <w:lang w:eastAsia="en-US"/>
    </w:rPr>
  </w:style>
  <w:style w:type="paragraph" w:customStyle="1" w:styleId="2010gore">
    <w:name w:val="2010_gore"/>
    <w:basedOn w:val="2010Basictxt"/>
    <w:uiPriority w:val="99"/>
    <w:rsid w:val="00225B03"/>
    <w:pPr>
      <w:tabs>
        <w:tab w:val="right" w:leader="dot" w:pos="7313"/>
      </w:tabs>
      <w:jc w:val="center"/>
    </w:pPr>
    <w:rPr>
      <w:sz w:val="20"/>
      <w:szCs w:val="20"/>
    </w:rPr>
  </w:style>
  <w:style w:type="paragraph" w:customStyle="1" w:styleId="2010bito">
    <w:name w:val="2010_bito"/>
    <w:basedOn w:val="2010Basictxt"/>
    <w:uiPriority w:val="99"/>
    <w:rsid w:val="00225B03"/>
    <w:pPr>
      <w:ind w:left="567" w:hanging="283"/>
    </w:pPr>
  </w:style>
  <w:style w:type="paragraph" w:customStyle="1" w:styleId="201004">
    <w:name w:val="2010_04_ЧЕТВЪРТА СТЕПЕН"/>
    <w:basedOn w:val="Normal"/>
    <w:uiPriority w:val="99"/>
    <w:rsid w:val="00225B03"/>
    <w:pPr>
      <w:suppressAutoHyphens/>
      <w:autoSpaceDE w:val="0"/>
      <w:autoSpaceDN w:val="0"/>
      <w:adjustRightInd w:val="0"/>
      <w:spacing w:after="57" w:line="240" w:lineRule="atLeast"/>
      <w:ind w:left="283"/>
    </w:pPr>
    <w:rPr>
      <w:rFonts w:ascii="Times New Roman" w:eastAsia="Calibri" w:hAnsi="Times New Roman" w:cs="Times New Roman"/>
      <w:b/>
      <w:bCs/>
      <w:color w:val="000000"/>
      <w:lang w:eastAsia="en-US"/>
    </w:rPr>
  </w:style>
  <w:style w:type="paragraph" w:customStyle="1" w:styleId="2010logo01">
    <w:name w:val="2010_logo_01"/>
    <w:basedOn w:val="2010Basictxt"/>
    <w:uiPriority w:val="99"/>
    <w:rsid w:val="00225B03"/>
    <w:pPr>
      <w:tabs>
        <w:tab w:val="right" w:leader="dot" w:pos="7313"/>
      </w:tabs>
      <w:spacing w:line="240" w:lineRule="atLeast"/>
      <w:ind w:firstLine="0"/>
      <w:jc w:val="center"/>
    </w:pPr>
    <w:rPr>
      <w:sz w:val="18"/>
      <w:szCs w:val="18"/>
      <w:lang w:eastAsia="bg-BG"/>
    </w:rPr>
  </w:style>
  <w:style w:type="paragraph" w:customStyle="1" w:styleId="2010bito0">
    <w:name w:val="2010_bito_&lt;"/>
    <w:basedOn w:val="2010Basictxt"/>
    <w:uiPriority w:val="99"/>
    <w:rsid w:val="00225B03"/>
    <w:pPr>
      <w:tabs>
        <w:tab w:val="left" w:pos="170"/>
      </w:tabs>
      <w:ind w:left="170" w:hanging="170"/>
    </w:pPr>
    <w:rPr>
      <w:lang w:eastAsia="bg-BG"/>
    </w:rPr>
  </w:style>
  <w:style w:type="paragraph" w:customStyle="1" w:styleId="2010tab10">
    <w:name w:val="2010_tab_10"/>
    <w:aliases w:val="5"/>
    <w:basedOn w:val="2010Basictxt"/>
    <w:uiPriority w:val="99"/>
    <w:rsid w:val="00225B03"/>
    <w:rPr>
      <w:i/>
      <w:i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4E"/>
  </w:style>
  <w:style w:type="paragraph" w:styleId="Footer">
    <w:name w:val="footer"/>
    <w:basedOn w:val="Normal"/>
    <w:link w:val="FooterChar"/>
    <w:uiPriority w:val="99"/>
    <w:unhideWhenUsed/>
    <w:rsid w:val="0038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4E"/>
  </w:style>
  <w:style w:type="paragraph" w:styleId="BalloonText">
    <w:name w:val="Balloon Text"/>
    <w:basedOn w:val="Normal"/>
    <w:link w:val="BalloonTextChar"/>
    <w:uiPriority w:val="99"/>
    <w:semiHidden/>
    <w:unhideWhenUsed/>
    <w:rsid w:val="0038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003A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2F5"/>
    <w:pPr>
      <w:ind w:left="720"/>
      <w:contextualSpacing/>
    </w:pPr>
  </w:style>
  <w:style w:type="paragraph" w:styleId="NoSpacing">
    <w:name w:val="No Spacing"/>
    <w:uiPriority w:val="1"/>
    <w:qFormat/>
    <w:rsid w:val="00817C5F"/>
    <w:pPr>
      <w:spacing w:after="0" w:line="240" w:lineRule="auto"/>
    </w:pPr>
    <w:rPr>
      <w:rFonts w:eastAsiaTheme="minorHAnsi"/>
      <w:lang w:eastAsia="en-US"/>
    </w:rPr>
  </w:style>
  <w:style w:type="paragraph" w:customStyle="1" w:styleId="NoParagraphStyle">
    <w:name w:val="[No Paragraph Style]"/>
    <w:rsid w:val="00225B03"/>
    <w:pPr>
      <w:autoSpaceDE w:val="0"/>
      <w:autoSpaceDN w:val="0"/>
      <w:adjustRightInd w:val="0"/>
      <w:spacing w:after="0" w:line="288" w:lineRule="auto"/>
    </w:pPr>
    <w:rPr>
      <w:rFonts w:ascii="Times" w:eastAsia="Calibri" w:hAnsi="Times" w:cs="Times"/>
      <w:color w:val="000000"/>
      <w:sz w:val="24"/>
      <w:szCs w:val="24"/>
      <w:lang w:val="en-GB" w:eastAsia="en-US"/>
    </w:rPr>
  </w:style>
  <w:style w:type="paragraph" w:customStyle="1" w:styleId="201002">
    <w:name w:val="2010_02_ВТОРА СТЕПЕН"/>
    <w:basedOn w:val="Normal"/>
    <w:next w:val="NoParagraphStyle"/>
    <w:uiPriority w:val="99"/>
    <w:rsid w:val="00225B03"/>
    <w:pPr>
      <w:suppressAutoHyphens/>
      <w:autoSpaceDE w:val="0"/>
      <w:autoSpaceDN w:val="0"/>
      <w:adjustRightInd w:val="0"/>
      <w:spacing w:after="57" w:line="280" w:lineRule="atLeast"/>
      <w:jc w:val="center"/>
    </w:pPr>
    <w:rPr>
      <w:rFonts w:ascii="Times New Roman" w:eastAsia="Calibri" w:hAnsi="Times New Roman" w:cs="Times New Roman"/>
      <w:b/>
      <w:bCs/>
      <w:caps/>
      <w:color w:val="000000"/>
      <w:sz w:val="26"/>
      <w:szCs w:val="26"/>
      <w:lang w:eastAsia="en-US"/>
    </w:rPr>
  </w:style>
  <w:style w:type="paragraph" w:customStyle="1" w:styleId="2010Basictxt">
    <w:name w:val="2010_Basic txt"/>
    <w:basedOn w:val="NoParagraphStyle"/>
    <w:next w:val="NoParagraphStyle"/>
    <w:uiPriority w:val="99"/>
    <w:rsid w:val="00225B03"/>
    <w:pPr>
      <w:spacing w:line="252" w:lineRule="atLeast"/>
      <w:ind w:firstLine="283"/>
      <w:jc w:val="both"/>
    </w:pPr>
    <w:rPr>
      <w:rFonts w:ascii="Times New Roman" w:hAnsi="Times New Roman" w:cs="Times New Roman"/>
      <w:sz w:val="22"/>
      <w:szCs w:val="22"/>
      <w:lang w:val="bg-BG"/>
    </w:rPr>
  </w:style>
  <w:style w:type="paragraph" w:customStyle="1" w:styleId="201003">
    <w:name w:val="2010_03_ТРЕТА СТЕПЕН"/>
    <w:basedOn w:val="Normal"/>
    <w:next w:val="NoParagraphStyle"/>
    <w:uiPriority w:val="99"/>
    <w:rsid w:val="00225B03"/>
    <w:pPr>
      <w:suppressAutoHyphens/>
      <w:autoSpaceDE w:val="0"/>
      <w:autoSpaceDN w:val="0"/>
      <w:adjustRightInd w:val="0"/>
      <w:spacing w:after="57" w:line="240" w:lineRule="atLeast"/>
      <w:ind w:firstLine="283"/>
    </w:pPr>
    <w:rPr>
      <w:rFonts w:ascii="Times New Roman" w:eastAsia="Calibri" w:hAnsi="Times New Roman" w:cs="Times New Roman"/>
      <w:b/>
      <w:bCs/>
      <w:caps/>
      <w:color w:val="000000"/>
      <w:lang w:eastAsia="en-US"/>
    </w:rPr>
  </w:style>
  <w:style w:type="paragraph" w:customStyle="1" w:styleId="2010gore">
    <w:name w:val="2010_gore"/>
    <w:basedOn w:val="2010Basictxt"/>
    <w:uiPriority w:val="99"/>
    <w:rsid w:val="00225B03"/>
    <w:pPr>
      <w:tabs>
        <w:tab w:val="right" w:leader="dot" w:pos="7313"/>
      </w:tabs>
      <w:jc w:val="center"/>
    </w:pPr>
    <w:rPr>
      <w:sz w:val="20"/>
      <w:szCs w:val="20"/>
    </w:rPr>
  </w:style>
  <w:style w:type="paragraph" w:customStyle="1" w:styleId="2010bito">
    <w:name w:val="2010_bito"/>
    <w:basedOn w:val="2010Basictxt"/>
    <w:uiPriority w:val="99"/>
    <w:rsid w:val="00225B03"/>
    <w:pPr>
      <w:ind w:left="567" w:hanging="283"/>
    </w:pPr>
  </w:style>
  <w:style w:type="paragraph" w:customStyle="1" w:styleId="201004">
    <w:name w:val="2010_04_ЧЕТВЪРТА СТЕПЕН"/>
    <w:basedOn w:val="Normal"/>
    <w:uiPriority w:val="99"/>
    <w:rsid w:val="00225B03"/>
    <w:pPr>
      <w:suppressAutoHyphens/>
      <w:autoSpaceDE w:val="0"/>
      <w:autoSpaceDN w:val="0"/>
      <w:adjustRightInd w:val="0"/>
      <w:spacing w:after="57" w:line="240" w:lineRule="atLeast"/>
      <w:ind w:left="283"/>
    </w:pPr>
    <w:rPr>
      <w:rFonts w:ascii="Times New Roman" w:eastAsia="Calibri" w:hAnsi="Times New Roman" w:cs="Times New Roman"/>
      <w:b/>
      <w:bCs/>
      <w:color w:val="000000"/>
      <w:lang w:eastAsia="en-US"/>
    </w:rPr>
  </w:style>
  <w:style w:type="paragraph" w:customStyle="1" w:styleId="2010logo01">
    <w:name w:val="2010_logo_01"/>
    <w:basedOn w:val="2010Basictxt"/>
    <w:uiPriority w:val="99"/>
    <w:rsid w:val="00225B03"/>
    <w:pPr>
      <w:tabs>
        <w:tab w:val="right" w:leader="dot" w:pos="7313"/>
      </w:tabs>
      <w:spacing w:line="240" w:lineRule="atLeast"/>
      <w:ind w:firstLine="0"/>
      <w:jc w:val="center"/>
    </w:pPr>
    <w:rPr>
      <w:sz w:val="18"/>
      <w:szCs w:val="18"/>
      <w:lang w:eastAsia="bg-BG"/>
    </w:rPr>
  </w:style>
  <w:style w:type="paragraph" w:customStyle="1" w:styleId="2010bito0">
    <w:name w:val="2010_bito_&lt;"/>
    <w:basedOn w:val="2010Basictxt"/>
    <w:uiPriority w:val="99"/>
    <w:rsid w:val="00225B03"/>
    <w:pPr>
      <w:tabs>
        <w:tab w:val="left" w:pos="170"/>
      </w:tabs>
      <w:ind w:left="170" w:hanging="170"/>
    </w:pPr>
    <w:rPr>
      <w:lang w:eastAsia="bg-BG"/>
    </w:rPr>
  </w:style>
  <w:style w:type="paragraph" w:customStyle="1" w:styleId="2010tab10">
    <w:name w:val="2010_tab_10"/>
    <w:aliases w:val="5"/>
    <w:basedOn w:val="2010Basictxt"/>
    <w:uiPriority w:val="99"/>
    <w:rsid w:val="00225B03"/>
    <w:rPr>
      <w:i/>
      <w:i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434037A68641B4ABAAD0330FD8268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8565CA7-27DF-47B0-BB36-3586F7AA3864}"/>
      </w:docPartPr>
      <w:docPartBody>
        <w:p w:rsidR="00E93DE1" w:rsidRDefault="001F68C3" w:rsidP="001F68C3">
          <w:pPr>
            <w:pStyle w:val="B1434037A68641B4ABAAD0330FD826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39B9"/>
    <w:rsid w:val="00162C35"/>
    <w:rsid w:val="001B4B08"/>
    <w:rsid w:val="001F68C3"/>
    <w:rsid w:val="00530049"/>
    <w:rsid w:val="006E39B9"/>
    <w:rsid w:val="007C6FCB"/>
    <w:rsid w:val="008C7940"/>
    <w:rsid w:val="008E4226"/>
    <w:rsid w:val="00A27ECF"/>
    <w:rsid w:val="00E93DE1"/>
    <w:rsid w:val="00ED16DE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033AAACFC461B87571107DDD520D3">
    <w:name w:val="FF1033AAACFC461B87571107DDD520D3"/>
    <w:rsid w:val="006E39B9"/>
  </w:style>
  <w:style w:type="paragraph" w:customStyle="1" w:styleId="9E1678F95981468B85617F2CF9968A80">
    <w:name w:val="9E1678F95981468B85617F2CF9968A80"/>
    <w:rsid w:val="006E39B9"/>
  </w:style>
  <w:style w:type="paragraph" w:customStyle="1" w:styleId="131F2DDD31294436AEE759B76A98D25E">
    <w:name w:val="131F2DDD31294436AEE759B76A98D25E"/>
    <w:rsid w:val="006E39B9"/>
  </w:style>
  <w:style w:type="paragraph" w:customStyle="1" w:styleId="7A9723488941485CA597CC0B9478E8CD">
    <w:name w:val="7A9723488941485CA597CC0B9478E8CD"/>
    <w:rsid w:val="006E39B9"/>
  </w:style>
  <w:style w:type="paragraph" w:customStyle="1" w:styleId="BD1C520336CE493D9B2E846ADDB3B8D1">
    <w:name w:val="BD1C520336CE493D9B2E846ADDB3B8D1"/>
    <w:rsid w:val="006E39B9"/>
  </w:style>
  <w:style w:type="paragraph" w:customStyle="1" w:styleId="A10029051E774A3F8B354783DD53360B">
    <w:name w:val="A10029051E774A3F8B354783DD53360B"/>
    <w:rsid w:val="006E39B9"/>
  </w:style>
  <w:style w:type="paragraph" w:customStyle="1" w:styleId="DDF2F8972C7440DEACC63675B6403B25">
    <w:name w:val="DDF2F8972C7440DEACC63675B6403B25"/>
    <w:rsid w:val="006E39B9"/>
  </w:style>
  <w:style w:type="paragraph" w:customStyle="1" w:styleId="73BE7AB742B6449AA1ED8B04A54AF0AD">
    <w:name w:val="73BE7AB742B6449AA1ED8B04A54AF0AD"/>
    <w:rsid w:val="006E39B9"/>
  </w:style>
  <w:style w:type="paragraph" w:customStyle="1" w:styleId="F89E5ECAE0864869BA6E75C65980DDEA">
    <w:name w:val="F89E5ECAE0864869BA6E75C65980DDEA"/>
    <w:rsid w:val="006E39B9"/>
  </w:style>
  <w:style w:type="paragraph" w:customStyle="1" w:styleId="FE4BB06D95394B0DB049F2D0EB25048E">
    <w:name w:val="FE4BB06D95394B0DB049F2D0EB25048E"/>
    <w:rsid w:val="006E39B9"/>
  </w:style>
  <w:style w:type="paragraph" w:customStyle="1" w:styleId="04F6CB12D565497E985B77D7EBC729F4">
    <w:name w:val="04F6CB12D565497E985B77D7EBC729F4"/>
    <w:rsid w:val="006E39B9"/>
  </w:style>
  <w:style w:type="paragraph" w:customStyle="1" w:styleId="1DA38DBCC5B840FEB6812495C40A162D">
    <w:name w:val="1DA38DBCC5B840FEB6812495C40A162D"/>
    <w:rsid w:val="006E39B9"/>
  </w:style>
  <w:style w:type="paragraph" w:customStyle="1" w:styleId="144664B588474290B550B971A75FAE15">
    <w:name w:val="144664B588474290B550B971A75FAE15"/>
    <w:rsid w:val="006E39B9"/>
  </w:style>
  <w:style w:type="paragraph" w:customStyle="1" w:styleId="132BB157978A4B3D8C89DC860BAE7F52">
    <w:name w:val="132BB157978A4B3D8C89DC860BAE7F52"/>
    <w:rsid w:val="006E39B9"/>
  </w:style>
  <w:style w:type="paragraph" w:customStyle="1" w:styleId="37D0504010444441AEED220A8DBABB94">
    <w:name w:val="37D0504010444441AEED220A8DBABB94"/>
    <w:rsid w:val="006E39B9"/>
  </w:style>
  <w:style w:type="paragraph" w:customStyle="1" w:styleId="A9F7823A252A47D6A0B1A80EFD9D3AC5">
    <w:name w:val="A9F7823A252A47D6A0B1A80EFD9D3AC5"/>
    <w:rsid w:val="006E39B9"/>
  </w:style>
  <w:style w:type="paragraph" w:customStyle="1" w:styleId="04995915629645BB938FA0E0759BB85D">
    <w:name w:val="04995915629645BB938FA0E0759BB85D"/>
    <w:rsid w:val="006E39B9"/>
  </w:style>
  <w:style w:type="paragraph" w:customStyle="1" w:styleId="8F78C5340F114CD595FFEF51EDCC996C">
    <w:name w:val="8F78C5340F114CD595FFEF51EDCC996C"/>
    <w:rsid w:val="006E39B9"/>
  </w:style>
  <w:style w:type="paragraph" w:customStyle="1" w:styleId="BADDC3D3F4844F6898F41485E58D037C">
    <w:name w:val="BADDC3D3F4844F6898F41485E58D037C"/>
    <w:rsid w:val="006E39B9"/>
  </w:style>
  <w:style w:type="paragraph" w:customStyle="1" w:styleId="29BB2DE81EC246B09FEBA81C2129574B">
    <w:name w:val="29BB2DE81EC246B09FEBA81C2129574B"/>
    <w:rsid w:val="006E39B9"/>
  </w:style>
  <w:style w:type="paragraph" w:customStyle="1" w:styleId="3EE17A5788634F5FBB0B41E7694CF712">
    <w:name w:val="3EE17A5788634F5FBB0B41E7694CF712"/>
    <w:rsid w:val="006E39B9"/>
  </w:style>
  <w:style w:type="paragraph" w:customStyle="1" w:styleId="097318C3FB1B4AB488DC70C7966CB0B6">
    <w:name w:val="097318C3FB1B4AB488DC70C7966CB0B6"/>
    <w:rsid w:val="006E39B9"/>
  </w:style>
  <w:style w:type="paragraph" w:customStyle="1" w:styleId="6E56BD72D9B34D698B14AABF00078759">
    <w:name w:val="6E56BD72D9B34D698B14AABF00078759"/>
    <w:rsid w:val="006E39B9"/>
  </w:style>
  <w:style w:type="paragraph" w:customStyle="1" w:styleId="55E0ECB6F71741CD9101CCFB331F07EF">
    <w:name w:val="55E0ECB6F71741CD9101CCFB331F07EF"/>
    <w:rsid w:val="006E39B9"/>
  </w:style>
  <w:style w:type="paragraph" w:customStyle="1" w:styleId="7788101A0C8A40B48ED43B3155C18EA2">
    <w:name w:val="7788101A0C8A40B48ED43B3155C18EA2"/>
    <w:rsid w:val="006E39B9"/>
  </w:style>
  <w:style w:type="paragraph" w:customStyle="1" w:styleId="F8A1D0811AB0402C8FA5C035E6EF5BBC">
    <w:name w:val="F8A1D0811AB0402C8FA5C035E6EF5BBC"/>
    <w:rsid w:val="006E39B9"/>
  </w:style>
  <w:style w:type="paragraph" w:customStyle="1" w:styleId="036B01EBF9EC4899870BFC5712FF5CBB">
    <w:name w:val="036B01EBF9EC4899870BFC5712FF5CBB"/>
    <w:rsid w:val="006E39B9"/>
  </w:style>
  <w:style w:type="paragraph" w:customStyle="1" w:styleId="149EFA3B46584E4DA0233003433603C1">
    <w:name w:val="149EFA3B46584E4DA0233003433603C1"/>
    <w:rsid w:val="006E39B9"/>
  </w:style>
  <w:style w:type="paragraph" w:customStyle="1" w:styleId="6DEAF801F91A40829AA1E9BE11837976">
    <w:name w:val="6DEAF801F91A40829AA1E9BE11837976"/>
    <w:rsid w:val="006E39B9"/>
  </w:style>
  <w:style w:type="paragraph" w:customStyle="1" w:styleId="95C82996A0A84EB191EF15DE035B4EDA">
    <w:name w:val="95C82996A0A84EB191EF15DE035B4EDA"/>
    <w:rsid w:val="006E39B9"/>
  </w:style>
  <w:style w:type="paragraph" w:customStyle="1" w:styleId="971FDEF77DE74A39A042504548B05763">
    <w:name w:val="971FDEF77DE74A39A042504548B05763"/>
    <w:rsid w:val="006E39B9"/>
  </w:style>
  <w:style w:type="paragraph" w:customStyle="1" w:styleId="89C93C7D460A42A1AB3D3770CBD539C3">
    <w:name w:val="89C93C7D460A42A1AB3D3770CBD539C3"/>
    <w:rsid w:val="006E39B9"/>
  </w:style>
  <w:style w:type="paragraph" w:customStyle="1" w:styleId="7BB2DDA695D14EB68F4F2A15BC39DA61">
    <w:name w:val="7BB2DDA695D14EB68F4F2A15BC39DA61"/>
    <w:rsid w:val="006E39B9"/>
  </w:style>
  <w:style w:type="paragraph" w:customStyle="1" w:styleId="9348E35AB3384C92BEC3D9A608592DF0">
    <w:name w:val="9348E35AB3384C92BEC3D9A608592DF0"/>
    <w:rsid w:val="006E39B9"/>
  </w:style>
  <w:style w:type="paragraph" w:customStyle="1" w:styleId="5CBBFF8FB669404591C3079F3E0E1F9F">
    <w:name w:val="5CBBFF8FB669404591C3079F3E0E1F9F"/>
    <w:rsid w:val="006E39B9"/>
  </w:style>
  <w:style w:type="paragraph" w:customStyle="1" w:styleId="DE97099555CB43DD9FFC2951F49E48EB">
    <w:name w:val="DE97099555CB43DD9FFC2951F49E48EB"/>
    <w:rsid w:val="006E39B9"/>
  </w:style>
  <w:style w:type="paragraph" w:customStyle="1" w:styleId="B085428532674CD49B8C45C5A4F7726A">
    <w:name w:val="B085428532674CD49B8C45C5A4F7726A"/>
    <w:rsid w:val="006E39B9"/>
  </w:style>
  <w:style w:type="paragraph" w:customStyle="1" w:styleId="7C927E11E9D548AB8F37EA90DA1EDA8B">
    <w:name w:val="7C927E11E9D548AB8F37EA90DA1EDA8B"/>
    <w:rsid w:val="006E39B9"/>
  </w:style>
  <w:style w:type="paragraph" w:customStyle="1" w:styleId="CBB721D58A384053B61DC4FBA25BB839">
    <w:name w:val="CBB721D58A384053B61DC4FBA25BB839"/>
    <w:rsid w:val="006E39B9"/>
  </w:style>
  <w:style w:type="paragraph" w:customStyle="1" w:styleId="34A72C8B182B4956966278744F0B8971">
    <w:name w:val="34A72C8B182B4956966278744F0B8971"/>
    <w:rsid w:val="006E39B9"/>
  </w:style>
  <w:style w:type="paragraph" w:customStyle="1" w:styleId="7443C67D8B13405BBC25EAFB8D60D534">
    <w:name w:val="7443C67D8B13405BBC25EAFB8D60D534"/>
    <w:rsid w:val="006E39B9"/>
  </w:style>
  <w:style w:type="paragraph" w:customStyle="1" w:styleId="027D1CD479CD4FF592816D13026790D5">
    <w:name w:val="027D1CD479CD4FF592816D13026790D5"/>
    <w:rsid w:val="006E39B9"/>
  </w:style>
  <w:style w:type="paragraph" w:customStyle="1" w:styleId="9E0758E92DC64FD0858C4923B3FA053D">
    <w:name w:val="9E0758E92DC64FD0858C4923B3FA053D"/>
    <w:rsid w:val="006E39B9"/>
  </w:style>
  <w:style w:type="paragraph" w:customStyle="1" w:styleId="AE49635A57C24D7494085E8478DF72E9">
    <w:name w:val="AE49635A57C24D7494085E8478DF72E9"/>
    <w:rsid w:val="006E39B9"/>
  </w:style>
  <w:style w:type="paragraph" w:customStyle="1" w:styleId="B1434037A68641B4ABAAD0330FD8268D">
    <w:name w:val="B1434037A68641B4ABAAD0330FD8268D"/>
    <w:rsid w:val="001F68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email         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0BA632-F0D3-4F4C-A774-FCC18C34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ДГ „Вълчо Иванов” , с. Ставерци,  общ . Долна Митрополия, обл.Плевен, ул. „Бачо Киро”- 1, email:cdg.staverci@abv.bg , тел. 06550/2054</vt:lpstr>
      <vt:lpstr>ДГ „Вълчо Иванов” , с. Ставерци,  общ . Долна Митрополия, обл.Плевен, ул. „Бачо Киро”- 1, email:cdg.staverci@abv.bg , тел. 06550/2054</vt:lpstr>
    </vt:vector>
  </TitlesOfParts>
  <Company/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ДГ „Вълчо Иванов” , с. Ставерци,  общ . Долна Митрополия, обл. Плевен, ул. „Бачо Киро”- 1, e-mail: cdg.staverci@abv.bg , тел. 06550/2054</dc:title>
  <dc:creator>User</dc:creator>
  <cp:lastModifiedBy>Win7</cp:lastModifiedBy>
  <cp:revision>65</cp:revision>
  <cp:lastPrinted>2016-06-09T06:22:00Z</cp:lastPrinted>
  <dcterms:created xsi:type="dcterms:W3CDTF">2016-07-28T09:44:00Z</dcterms:created>
  <dcterms:modified xsi:type="dcterms:W3CDTF">2017-09-07T11:10:00Z</dcterms:modified>
</cp:coreProperties>
</file>